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A7E28" w14:textId="3A5793A7" w:rsidR="00E90E49" w:rsidRPr="00327997" w:rsidRDefault="00E90E49" w:rsidP="00327997">
      <w:pPr>
        <w:pStyle w:val="3GPPHeader"/>
        <w:rPr>
          <w:highlight w:val="yellow"/>
        </w:rPr>
      </w:pPr>
      <w:r w:rsidRPr="00327997">
        <w:t>3GPP TSG-RAN WG</w:t>
      </w:r>
      <w:r w:rsidR="00790B99" w:rsidRPr="00327997">
        <w:t>1</w:t>
      </w:r>
      <w:r w:rsidR="00A85C6C">
        <w:t xml:space="preserve"> #</w:t>
      </w:r>
      <w:r w:rsidR="00AC7789">
        <w:t>8</w:t>
      </w:r>
      <w:r w:rsidR="006377D1">
        <w:t>9</w:t>
      </w:r>
      <w:r w:rsidRPr="00327997">
        <w:tab/>
      </w:r>
      <w:r w:rsidR="00A769DE" w:rsidRPr="00653F6E">
        <w:rPr>
          <w:rFonts w:cs="Arial"/>
          <w:color w:val="000000"/>
        </w:rPr>
        <w:t>R1-</w:t>
      </w:r>
      <w:r w:rsidR="00035291" w:rsidRPr="00035291">
        <w:rPr>
          <w:rFonts w:cs="Arial"/>
          <w:color w:val="000000"/>
        </w:rPr>
        <w:t>1708292</w:t>
      </w:r>
    </w:p>
    <w:p w14:paraId="72868425" w14:textId="36078B84" w:rsidR="00E90E49" w:rsidRDefault="006377D1" w:rsidP="00327997">
      <w:pPr>
        <w:pStyle w:val="3GPPHeader"/>
      </w:pPr>
      <w:r w:rsidRPr="006377D1">
        <w:t>Hangzhou</w:t>
      </w:r>
      <w:r w:rsidR="00AC7789">
        <w:t xml:space="preserve">, </w:t>
      </w:r>
      <w:r>
        <w:t>China</w:t>
      </w:r>
      <w:r w:rsidR="0027144F" w:rsidRPr="009C6832">
        <w:t xml:space="preserve">, </w:t>
      </w:r>
      <w:r>
        <w:t>15</w:t>
      </w:r>
      <w:r>
        <w:rPr>
          <w:vertAlign w:val="superscript"/>
        </w:rPr>
        <w:t>th</w:t>
      </w:r>
      <w:r w:rsidR="008705FF">
        <w:t xml:space="preserve"> </w:t>
      </w:r>
      <w:r w:rsidR="0027144F" w:rsidRPr="009C6832">
        <w:t xml:space="preserve">– </w:t>
      </w:r>
      <w:r w:rsidR="006641EC">
        <w:t>19</w:t>
      </w:r>
      <w:r w:rsidR="006641EC" w:rsidRPr="00A85C6C">
        <w:rPr>
          <w:vertAlign w:val="superscript"/>
        </w:rPr>
        <w:t>th</w:t>
      </w:r>
      <w:r w:rsidR="006641EC">
        <w:t xml:space="preserve"> May</w:t>
      </w:r>
      <w:r w:rsidR="00790B99" w:rsidRPr="009C6832">
        <w:t>,</w:t>
      </w:r>
      <w:r w:rsidR="0027144F" w:rsidRPr="009C6832">
        <w:t xml:space="preserve"> 20</w:t>
      </w:r>
      <w:r w:rsidR="00A85C6C">
        <w:t>17</w:t>
      </w:r>
    </w:p>
    <w:p w14:paraId="2D886173" w14:textId="77777777" w:rsidR="00E90E49" w:rsidRPr="00CE0424" w:rsidRDefault="00E90E49" w:rsidP="00357380">
      <w:pPr>
        <w:pStyle w:val="3GPPHeader"/>
      </w:pPr>
    </w:p>
    <w:p w14:paraId="640F42BB" w14:textId="77777777" w:rsidR="00E90E49" w:rsidRPr="00327997" w:rsidRDefault="003D3C45" w:rsidP="00327997">
      <w:pPr>
        <w:pStyle w:val="3GPPHeader"/>
      </w:pPr>
      <w:r w:rsidRPr="00327997">
        <w:t>Source:</w:t>
      </w:r>
      <w:r w:rsidR="00E90E49" w:rsidRPr="00327997">
        <w:tab/>
      </w:r>
      <w:r w:rsidR="00F64C2B" w:rsidRPr="00327997">
        <w:t>Ericsson</w:t>
      </w:r>
    </w:p>
    <w:p w14:paraId="387FE47D" w14:textId="40405C93" w:rsidR="00E90E49" w:rsidRPr="00327997" w:rsidRDefault="003D3C45" w:rsidP="00327997">
      <w:pPr>
        <w:pStyle w:val="3GPPHeader"/>
      </w:pPr>
      <w:r w:rsidRPr="00327997">
        <w:t>Title:</w:t>
      </w:r>
      <w:r w:rsidR="00E90E49" w:rsidRPr="00327997">
        <w:tab/>
      </w:r>
      <w:r w:rsidR="006377D1" w:rsidRPr="006377D1">
        <w:t>On line of</w:t>
      </w:r>
      <w:r w:rsidR="000E36A0">
        <w:t xml:space="preserve"> sight probability for aerial U</w:t>
      </w:r>
      <w:r w:rsidR="007B693F">
        <w:t>E</w:t>
      </w:r>
      <w:r w:rsidR="006377D1" w:rsidRPr="006377D1">
        <w:t>s</w:t>
      </w:r>
    </w:p>
    <w:p w14:paraId="1D6D601C" w14:textId="500BA8EB" w:rsidR="00952A24" w:rsidRPr="00327997" w:rsidRDefault="00952A24" w:rsidP="00327997">
      <w:pPr>
        <w:pStyle w:val="3GPPHeader"/>
      </w:pPr>
      <w:r w:rsidRPr="00327997">
        <w:t>Agenda Item:</w:t>
      </w:r>
      <w:r w:rsidRPr="00327997">
        <w:tab/>
      </w:r>
      <w:r w:rsidR="006377D1">
        <w:t>6</w:t>
      </w:r>
      <w:r w:rsidR="00FC62A8">
        <w:t>.2.8.</w:t>
      </w:r>
      <w:r w:rsidR="006377D1">
        <w:t>1</w:t>
      </w:r>
    </w:p>
    <w:p w14:paraId="080CDDB4"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0A1F976" w14:textId="77777777" w:rsidR="00E90E49" w:rsidRPr="00CE0424" w:rsidRDefault="007F75D5" w:rsidP="00CE0424">
      <w:pPr>
        <w:pStyle w:val="Heading1"/>
      </w:pPr>
      <w:r>
        <w:t>Introduction</w:t>
      </w:r>
    </w:p>
    <w:p w14:paraId="680CA8DA" w14:textId="1245048D" w:rsidR="000E36A0" w:rsidRDefault="00A15DEF" w:rsidP="00A24300">
      <w:pPr>
        <w:spacing w:after="0"/>
        <w:jc w:val="both"/>
      </w:pPr>
      <w:r>
        <w:t>In RAN</w:t>
      </w:r>
      <w:r w:rsidR="001F5A60">
        <w:t>1#88bis meeting</w:t>
      </w:r>
      <w:r>
        <w:t xml:space="preserve">, </w:t>
      </w:r>
      <w:r w:rsidR="006A45B5">
        <w:t>the following options were captured in</w:t>
      </w:r>
      <w:r w:rsidR="00D654C1">
        <w:t xml:space="preserve"> </w:t>
      </w:r>
      <w:r w:rsidR="00D654C1">
        <w:fldChar w:fldCharType="begin"/>
      </w:r>
      <w:r w:rsidR="00D654C1">
        <w:instrText xml:space="preserve"> REF _Ref477982349 \r \h </w:instrText>
      </w:r>
      <w:r w:rsidR="00D654C1">
        <w:fldChar w:fldCharType="separate"/>
      </w:r>
      <w:r w:rsidR="00F4353D">
        <w:t>[1]</w:t>
      </w:r>
      <w:r w:rsidR="00D654C1">
        <w:fldChar w:fldCharType="end"/>
      </w:r>
      <w:r w:rsidR="006A45B5">
        <w:t xml:space="preserve"> to be co</w:t>
      </w:r>
      <w:r w:rsidR="000E36A0">
        <w:t>nsidered for deciding channel modelling of aerial UTs:</w:t>
      </w:r>
      <w:bookmarkStart w:id="0" w:name="_GoBack"/>
      <w:bookmarkEnd w:id="0"/>
    </w:p>
    <w:p w14:paraId="2D8841C0" w14:textId="77777777" w:rsidR="000E36A0" w:rsidRDefault="000E36A0" w:rsidP="00A24300">
      <w:pPr>
        <w:spacing w:after="0"/>
        <w:jc w:val="both"/>
      </w:pPr>
    </w:p>
    <w:p w14:paraId="1391774C" w14:textId="77777777" w:rsidR="001F5A60" w:rsidRPr="0034797C" w:rsidRDefault="001F5A60" w:rsidP="0034797C">
      <w:pPr>
        <w:spacing w:after="0" w:line="240" w:lineRule="auto"/>
        <w:rPr>
          <w:rFonts w:eastAsia="MS Mincho"/>
          <w:iCs/>
          <w:sz w:val="18"/>
          <w:szCs w:val="18"/>
          <w:lang w:eastAsia="ja-JP"/>
        </w:rPr>
      </w:pPr>
      <w:r w:rsidRPr="0034797C">
        <w:rPr>
          <w:rFonts w:eastAsia="MS Mincho"/>
          <w:iCs/>
          <w:sz w:val="18"/>
          <w:szCs w:val="18"/>
          <w:lang w:eastAsia="ja-JP"/>
        </w:rPr>
        <w:t xml:space="preserve">Option 1: </w:t>
      </w:r>
    </w:p>
    <w:p w14:paraId="4E9A5169" w14:textId="77777777" w:rsidR="001F5A60" w:rsidRPr="0034797C" w:rsidRDefault="001F5A60" w:rsidP="0034797C">
      <w:pPr>
        <w:numPr>
          <w:ilvl w:val="0"/>
          <w:numId w:val="22"/>
        </w:numPr>
        <w:spacing w:after="0" w:line="240" w:lineRule="auto"/>
        <w:rPr>
          <w:rFonts w:eastAsia="MS Mincho"/>
          <w:iCs/>
          <w:sz w:val="18"/>
          <w:szCs w:val="18"/>
          <w:lang w:eastAsia="ja-JP"/>
        </w:rPr>
      </w:pPr>
      <w:r w:rsidRPr="0034797C">
        <w:rPr>
          <w:rFonts w:eastAsia="MS Mincho"/>
          <w:iCs/>
          <w:sz w:val="18"/>
          <w:szCs w:val="18"/>
          <w:lang w:eastAsia="ja-JP"/>
        </w:rPr>
        <w:t>Modify the existing channel models in TR 38.901/36.873 to support aerial UT with the UT height range of at least above 10m for RMa, and above 22.5m for UMa/UMi.</w:t>
      </w:r>
    </w:p>
    <w:p w14:paraId="113208D5" w14:textId="77777777" w:rsidR="001F5A60" w:rsidRPr="0034797C" w:rsidRDefault="001F5A60" w:rsidP="0034797C">
      <w:pPr>
        <w:numPr>
          <w:ilvl w:val="1"/>
          <w:numId w:val="22"/>
        </w:numPr>
        <w:spacing w:after="0" w:line="240" w:lineRule="auto"/>
        <w:rPr>
          <w:rFonts w:eastAsia="MS Mincho"/>
          <w:iCs/>
          <w:sz w:val="18"/>
          <w:szCs w:val="18"/>
          <w:lang w:eastAsia="ja-JP"/>
        </w:rPr>
      </w:pPr>
      <w:r w:rsidRPr="0034797C">
        <w:rPr>
          <w:rFonts w:eastAsia="MS Mincho"/>
          <w:iCs/>
          <w:sz w:val="18"/>
          <w:szCs w:val="18"/>
          <w:lang w:eastAsia="ja-JP"/>
        </w:rPr>
        <w:t>Define UE height dependent path loss, shadowing and LOS probability for aerial UT.</w:t>
      </w:r>
    </w:p>
    <w:p w14:paraId="47898522" w14:textId="77777777" w:rsidR="001F5A60" w:rsidRPr="0034797C" w:rsidRDefault="001F5A60" w:rsidP="0034797C">
      <w:pPr>
        <w:numPr>
          <w:ilvl w:val="2"/>
          <w:numId w:val="22"/>
        </w:numPr>
        <w:spacing w:after="0" w:line="240" w:lineRule="auto"/>
        <w:rPr>
          <w:rFonts w:eastAsia="MS Mincho"/>
          <w:iCs/>
          <w:sz w:val="18"/>
          <w:szCs w:val="18"/>
          <w:lang w:eastAsia="ja-JP"/>
        </w:rPr>
      </w:pPr>
      <w:r w:rsidRPr="0034797C">
        <w:rPr>
          <w:rFonts w:eastAsia="MS Mincho"/>
          <w:iCs/>
          <w:sz w:val="18"/>
          <w:szCs w:val="18"/>
          <w:lang w:eastAsia="ja-JP"/>
        </w:rPr>
        <w:t xml:space="preserve">Modify the pathloss models to include UE height dependent path loss and shadowing for aerial UT in RMa/UMa/UMi scenarios. The details are FFS. </w:t>
      </w:r>
    </w:p>
    <w:p w14:paraId="01C53436" w14:textId="77777777" w:rsidR="001F5A60" w:rsidRPr="0034797C" w:rsidRDefault="001F5A60" w:rsidP="0034797C">
      <w:pPr>
        <w:numPr>
          <w:ilvl w:val="2"/>
          <w:numId w:val="22"/>
        </w:numPr>
        <w:spacing w:after="0" w:line="240" w:lineRule="auto"/>
        <w:rPr>
          <w:rFonts w:eastAsia="MS Mincho"/>
          <w:iCs/>
          <w:sz w:val="18"/>
          <w:szCs w:val="18"/>
          <w:lang w:eastAsia="ja-JP"/>
        </w:rPr>
      </w:pPr>
      <w:r w:rsidRPr="0034797C">
        <w:rPr>
          <w:rFonts w:eastAsia="MS Mincho"/>
          <w:iCs/>
          <w:sz w:val="18"/>
          <w:szCs w:val="18"/>
          <w:lang w:eastAsia="ja-JP"/>
        </w:rPr>
        <w:t>Modify the LOS probability to include UE height dependent LOS probability for aerial UT in RMa, UMa and UMi scenarios. The details are FFS.</w:t>
      </w:r>
    </w:p>
    <w:p w14:paraId="05709A57" w14:textId="225DA899" w:rsidR="001F5A60" w:rsidRPr="0034797C" w:rsidRDefault="001F5A60" w:rsidP="0034797C">
      <w:pPr>
        <w:numPr>
          <w:ilvl w:val="1"/>
          <w:numId w:val="22"/>
        </w:numPr>
        <w:spacing w:after="0" w:line="240" w:lineRule="auto"/>
        <w:rPr>
          <w:rFonts w:eastAsia="MS Mincho"/>
          <w:iCs/>
          <w:sz w:val="18"/>
          <w:szCs w:val="18"/>
          <w:lang w:eastAsia="ja-JP"/>
        </w:rPr>
      </w:pPr>
      <w:r w:rsidRPr="0034797C">
        <w:rPr>
          <w:rFonts w:eastAsia="MS Mincho"/>
          <w:iCs/>
          <w:sz w:val="18"/>
          <w:szCs w:val="18"/>
          <w:lang w:eastAsia="ja-JP"/>
        </w:rPr>
        <w:t xml:space="preserve">Extend the validity range of 2D distance in RMa scenario to </w:t>
      </w:r>
      <m:oMath>
        <m:r>
          <m:rPr>
            <m:sty m:val="p"/>
          </m:rPr>
          <w:rPr>
            <w:rFonts w:ascii="Cambria Math" w:hAnsi="Cambria Math"/>
            <w:color w:val="000000"/>
            <w:kern w:val="24"/>
            <w:sz w:val="18"/>
            <w:szCs w:val="18"/>
          </w:rPr>
          <m:t>10</m:t>
        </m:r>
        <m:r>
          <w:rPr>
            <w:rFonts w:ascii="Cambria Math" w:hAnsi="Cambria Math"/>
            <w:color w:val="000000"/>
            <w:kern w:val="24"/>
            <w:sz w:val="18"/>
            <w:szCs w:val="18"/>
          </w:rPr>
          <m:t>m</m:t>
        </m:r>
        <m:r>
          <m:rPr>
            <m:sty m:val="p"/>
          </m:rPr>
          <w:rPr>
            <w:rFonts w:ascii="Cambria Math" w:hAnsi="Cambria Math"/>
            <w:color w:val="000000"/>
            <w:kern w:val="24"/>
            <w:sz w:val="18"/>
            <w:szCs w:val="18"/>
          </w:rPr>
          <m:t>≤</m:t>
        </m:r>
        <m:sSub>
          <m:sSubPr>
            <m:ctrlPr>
              <w:rPr>
                <w:rFonts w:ascii="Cambria Math" w:hAnsi="Cambria Math"/>
                <w:i/>
                <w:iCs/>
                <w:color w:val="000000"/>
                <w:kern w:val="24"/>
                <w:sz w:val="18"/>
                <w:szCs w:val="18"/>
              </w:rPr>
            </m:ctrlPr>
          </m:sSubPr>
          <m:e>
            <m:r>
              <w:rPr>
                <w:rFonts w:ascii="Cambria Math" w:hAnsi="Cambria Math"/>
                <w:color w:val="000000"/>
                <w:kern w:val="24"/>
                <w:sz w:val="18"/>
                <w:szCs w:val="18"/>
              </w:rPr>
              <m:t>d</m:t>
            </m:r>
          </m:e>
          <m:sub>
            <m:r>
              <m:rPr>
                <m:sty m:val="p"/>
              </m:rPr>
              <w:rPr>
                <w:rFonts w:ascii="Cambria Math" w:hAnsi="Cambria Math"/>
                <w:color w:val="000000"/>
                <w:kern w:val="24"/>
                <w:sz w:val="18"/>
                <w:szCs w:val="18"/>
              </w:rPr>
              <m:t>2</m:t>
            </m:r>
            <m:r>
              <w:rPr>
                <w:rFonts w:ascii="Cambria Math" w:hAnsi="Cambria Math"/>
                <w:color w:val="000000"/>
                <w:kern w:val="24"/>
                <w:sz w:val="18"/>
                <w:szCs w:val="18"/>
              </w:rPr>
              <m:t>D</m:t>
            </m:r>
          </m:sub>
        </m:sSub>
        <m:r>
          <m:rPr>
            <m:sty m:val="p"/>
          </m:rPr>
          <w:rPr>
            <w:rFonts w:ascii="Cambria Math" w:hAnsi="Cambria Math"/>
            <w:color w:val="000000"/>
            <w:kern w:val="24"/>
            <w:sz w:val="18"/>
            <w:szCs w:val="18"/>
          </w:rPr>
          <m:t>≤[20]</m:t>
        </m:r>
        <m:r>
          <w:rPr>
            <w:rFonts w:ascii="Cambria Math" w:hAnsi="Cambria Math"/>
            <w:color w:val="000000"/>
            <w:kern w:val="24"/>
            <w:sz w:val="18"/>
            <w:szCs w:val="18"/>
          </w:rPr>
          <m:t>k</m:t>
        </m:r>
      </m:oMath>
      <w:r w:rsidRPr="0034797C">
        <w:rPr>
          <w:rFonts w:eastAsia="MS Mincho"/>
          <w:iCs/>
          <w:sz w:val="18"/>
          <w:szCs w:val="18"/>
          <w:lang w:eastAsia="ja-JP"/>
        </w:rPr>
        <w:t>m</w:t>
      </w:r>
    </w:p>
    <w:p w14:paraId="4BDDC137" w14:textId="77777777" w:rsidR="001F5A60" w:rsidRPr="0034797C" w:rsidRDefault="001F5A60" w:rsidP="0034797C">
      <w:pPr>
        <w:numPr>
          <w:ilvl w:val="1"/>
          <w:numId w:val="22"/>
        </w:numPr>
        <w:spacing w:after="0" w:line="240" w:lineRule="auto"/>
        <w:rPr>
          <w:rFonts w:eastAsia="MS Mincho"/>
          <w:iCs/>
          <w:sz w:val="18"/>
          <w:szCs w:val="18"/>
          <w:lang w:eastAsia="ja-JP"/>
        </w:rPr>
      </w:pPr>
      <w:r w:rsidRPr="0034797C">
        <w:rPr>
          <w:rFonts w:eastAsia="MS Mincho"/>
          <w:iCs/>
          <w:sz w:val="18"/>
          <w:szCs w:val="18"/>
          <w:lang w:eastAsia="ja-JP"/>
        </w:rPr>
        <w:t>If found necessary, extend the validity range of 2D distance in UMa/UMi scenario.</w:t>
      </w:r>
    </w:p>
    <w:p w14:paraId="154A4200" w14:textId="77777777" w:rsidR="001F5A60" w:rsidRPr="0034797C" w:rsidRDefault="001F5A60" w:rsidP="0034797C">
      <w:pPr>
        <w:numPr>
          <w:ilvl w:val="1"/>
          <w:numId w:val="22"/>
        </w:numPr>
        <w:spacing w:after="0" w:line="240" w:lineRule="auto"/>
        <w:rPr>
          <w:rFonts w:eastAsia="MS Mincho"/>
          <w:iCs/>
          <w:sz w:val="18"/>
          <w:szCs w:val="18"/>
          <w:lang w:eastAsia="ja-JP"/>
        </w:rPr>
      </w:pPr>
      <w:r w:rsidRPr="0034797C">
        <w:rPr>
          <w:rFonts w:eastAsia="MS Mincho"/>
          <w:iCs/>
          <w:sz w:val="18"/>
          <w:szCs w:val="18"/>
          <w:lang w:eastAsia="ja-JP"/>
        </w:rPr>
        <w:t>Companies are encouraged to use measurement data and/or simulated data based on ray-tracing to derive channel models.</w:t>
      </w:r>
    </w:p>
    <w:p w14:paraId="5CD2BB30" w14:textId="77777777" w:rsidR="001F5A60" w:rsidRPr="0034797C" w:rsidRDefault="001F5A60" w:rsidP="0034797C">
      <w:pPr>
        <w:numPr>
          <w:ilvl w:val="1"/>
          <w:numId w:val="22"/>
        </w:numPr>
        <w:spacing w:after="120" w:line="240" w:lineRule="auto"/>
        <w:rPr>
          <w:rFonts w:eastAsia="MS Mincho"/>
          <w:iCs/>
          <w:sz w:val="18"/>
          <w:szCs w:val="18"/>
          <w:lang w:eastAsia="ja-JP"/>
        </w:rPr>
      </w:pPr>
      <w:r w:rsidRPr="0034797C">
        <w:rPr>
          <w:rFonts w:eastAsia="MS Mincho"/>
          <w:iCs/>
          <w:sz w:val="18"/>
          <w:szCs w:val="18"/>
          <w:lang w:eastAsia="ja-JP"/>
        </w:rPr>
        <w:t>FFS reuse existing channel models for UT height up to 10m in RMa and up to 22.5m in UMa/UMi.</w:t>
      </w:r>
    </w:p>
    <w:p w14:paraId="65AD85A7" w14:textId="77777777" w:rsidR="001F5A60" w:rsidRPr="0034797C" w:rsidRDefault="001F5A60" w:rsidP="0034797C">
      <w:pPr>
        <w:spacing w:after="0" w:line="240" w:lineRule="auto"/>
        <w:rPr>
          <w:rFonts w:eastAsia="MS Mincho"/>
          <w:iCs/>
          <w:sz w:val="18"/>
          <w:lang w:eastAsia="ja-JP"/>
        </w:rPr>
      </w:pPr>
      <w:r w:rsidRPr="0034797C">
        <w:rPr>
          <w:rFonts w:eastAsia="MS Mincho"/>
          <w:iCs/>
          <w:sz w:val="18"/>
          <w:lang w:eastAsia="ja-JP"/>
        </w:rPr>
        <w:t>Option 2:</w:t>
      </w:r>
    </w:p>
    <w:p w14:paraId="4CED4417" w14:textId="77777777" w:rsidR="001F5A60" w:rsidRPr="0034797C" w:rsidRDefault="001F5A60" w:rsidP="0034797C">
      <w:pPr>
        <w:numPr>
          <w:ilvl w:val="0"/>
          <w:numId w:val="23"/>
        </w:numPr>
        <w:spacing w:after="0" w:line="240" w:lineRule="auto"/>
        <w:rPr>
          <w:rFonts w:eastAsia="MS Mincho"/>
          <w:iCs/>
          <w:sz w:val="18"/>
          <w:lang w:eastAsia="ja-JP"/>
        </w:rPr>
      </w:pPr>
      <w:r w:rsidRPr="0034797C">
        <w:rPr>
          <w:rFonts w:eastAsia="MS Mincho"/>
          <w:iCs/>
          <w:sz w:val="18"/>
          <w:lang w:eastAsia="ja-JP"/>
        </w:rPr>
        <w:t xml:space="preserve">For aerial UT above [30]m in RMa </w:t>
      </w:r>
    </w:p>
    <w:p w14:paraId="4559F9D3" w14:textId="77777777" w:rsidR="001F5A60" w:rsidRPr="0034797C" w:rsidRDefault="001F5A60" w:rsidP="0034797C">
      <w:pPr>
        <w:numPr>
          <w:ilvl w:val="1"/>
          <w:numId w:val="23"/>
        </w:numPr>
        <w:spacing w:after="0" w:line="240" w:lineRule="auto"/>
        <w:rPr>
          <w:rFonts w:eastAsia="MS Mincho"/>
          <w:iCs/>
          <w:sz w:val="18"/>
          <w:lang w:eastAsia="ja-JP"/>
        </w:rPr>
      </w:pPr>
      <w:r w:rsidRPr="0034797C">
        <w:rPr>
          <w:rFonts w:eastAsia="MS Mincho"/>
          <w:iCs/>
          <w:sz w:val="18"/>
          <w:lang w:eastAsia="ja-JP"/>
        </w:rPr>
        <w:t xml:space="preserve">Only LOS </w:t>
      </w:r>
    </w:p>
    <w:p w14:paraId="27D1FAD5" w14:textId="77777777" w:rsidR="001F5A60" w:rsidRPr="0034797C" w:rsidRDefault="001F5A60" w:rsidP="0034797C">
      <w:pPr>
        <w:numPr>
          <w:ilvl w:val="1"/>
          <w:numId w:val="23"/>
        </w:numPr>
        <w:spacing w:after="0" w:line="240" w:lineRule="auto"/>
        <w:rPr>
          <w:rFonts w:eastAsia="MS Mincho"/>
          <w:iCs/>
          <w:sz w:val="18"/>
          <w:lang w:eastAsia="ja-JP"/>
        </w:rPr>
      </w:pPr>
      <w:r w:rsidRPr="0034797C">
        <w:rPr>
          <w:rFonts w:eastAsia="MS Mincho"/>
          <w:iCs/>
          <w:sz w:val="18"/>
          <w:lang w:eastAsia="ja-JP"/>
        </w:rPr>
        <w:t xml:space="preserve">Pathloss formula according to TR 38.901 </w:t>
      </w:r>
    </w:p>
    <w:p w14:paraId="3D90756D" w14:textId="77777777" w:rsidR="001F5A60" w:rsidRPr="0034797C" w:rsidRDefault="001F5A60" w:rsidP="0034797C">
      <w:pPr>
        <w:numPr>
          <w:ilvl w:val="2"/>
          <w:numId w:val="23"/>
        </w:numPr>
        <w:spacing w:after="0" w:line="240" w:lineRule="auto"/>
        <w:rPr>
          <w:rFonts w:eastAsia="MS Mincho"/>
          <w:iCs/>
          <w:sz w:val="18"/>
          <w:lang w:eastAsia="ja-JP"/>
        </w:rPr>
      </w:pPr>
      <w:r w:rsidRPr="0034797C">
        <w:rPr>
          <w:rFonts w:eastAsia="MS Mincho"/>
          <w:iCs/>
          <w:sz w:val="18"/>
          <w:lang w:eastAsia="ja-JP"/>
        </w:rPr>
        <w:t>FFS details (e.g., by modifying breakpoint distance)</w:t>
      </w:r>
    </w:p>
    <w:p w14:paraId="69F5AB57" w14:textId="77777777" w:rsidR="001F5A60" w:rsidRPr="0034797C" w:rsidRDefault="001F5A60" w:rsidP="0034797C">
      <w:pPr>
        <w:numPr>
          <w:ilvl w:val="1"/>
          <w:numId w:val="23"/>
        </w:numPr>
        <w:spacing w:after="0" w:line="240" w:lineRule="auto"/>
        <w:rPr>
          <w:rFonts w:eastAsia="MS Mincho"/>
          <w:iCs/>
          <w:sz w:val="18"/>
          <w:lang w:eastAsia="ja-JP"/>
        </w:rPr>
      </w:pPr>
      <w:r w:rsidRPr="0034797C">
        <w:rPr>
          <w:rFonts w:eastAsia="MS Mincho"/>
          <w:iCs/>
          <w:sz w:val="18"/>
          <w:lang w:eastAsia="ja-JP"/>
        </w:rPr>
        <w:t>0dB shadowing</w:t>
      </w:r>
    </w:p>
    <w:p w14:paraId="10BB1328" w14:textId="77777777" w:rsidR="001F5A60" w:rsidRPr="0034797C" w:rsidRDefault="001F5A60" w:rsidP="0034797C">
      <w:pPr>
        <w:numPr>
          <w:ilvl w:val="0"/>
          <w:numId w:val="23"/>
        </w:numPr>
        <w:spacing w:after="0" w:line="240" w:lineRule="auto"/>
        <w:rPr>
          <w:rFonts w:eastAsia="MS Mincho"/>
          <w:iCs/>
          <w:sz w:val="18"/>
          <w:lang w:eastAsia="ja-JP"/>
        </w:rPr>
      </w:pPr>
      <w:r w:rsidRPr="0034797C">
        <w:rPr>
          <w:rFonts w:eastAsia="MS Mincho"/>
          <w:iCs/>
          <w:sz w:val="18"/>
          <w:lang w:eastAsia="ja-JP"/>
        </w:rPr>
        <w:t xml:space="preserve">For aerial UT above [30]m in UMa </w:t>
      </w:r>
    </w:p>
    <w:p w14:paraId="73DAA43E" w14:textId="77777777" w:rsidR="001F5A60" w:rsidRPr="0034797C" w:rsidRDefault="001F5A60" w:rsidP="0034797C">
      <w:pPr>
        <w:numPr>
          <w:ilvl w:val="1"/>
          <w:numId w:val="23"/>
        </w:numPr>
        <w:spacing w:after="0" w:line="240" w:lineRule="auto"/>
        <w:rPr>
          <w:rFonts w:eastAsia="MS Mincho"/>
          <w:iCs/>
          <w:sz w:val="18"/>
          <w:lang w:eastAsia="ja-JP"/>
        </w:rPr>
      </w:pPr>
      <w:r w:rsidRPr="0034797C">
        <w:rPr>
          <w:rFonts w:eastAsia="MS Mincho"/>
          <w:iCs/>
          <w:sz w:val="18"/>
          <w:lang w:eastAsia="ja-JP"/>
        </w:rPr>
        <w:t xml:space="preserve">Only LOS </w:t>
      </w:r>
    </w:p>
    <w:p w14:paraId="25DBE000" w14:textId="77777777" w:rsidR="001F5A60" w:rsidRPr="0034797C" w:rsidRDefault="001F5A60" w:rsidP="0034797C">
      <w:pPr>
        <w:numPr>
          <w:ilvl w:val="1"/>
          <w:numId w:val="23"/>
        </w:numPr>
        <w:spacing w:after="0" w:line="240" w:lineRule="auto"/>
        <w:rPr>
          <w:rFonts w:eastAsia="MS Mincho"/>
          <w:iCs/>
          <w:sz w:val="18"/>
          <w:lang w:eastAsia="ja-JP"/>
        </w:rPr>
      </w:pPr>
      <w:r w:rsidRPr="0034797C">
        <w:rPr>
          <w:rFonts w:eastAsia="MS Mincho"/>
          <w:iCs/>
          <w:sz w:val="18"/>
          <w:lang w:eastAsia="ja-JP"/>
        </w:rPr>
        <w:t xml:space="preserve">Pathloss formula according to TR 38.901 </w:t>
      </w:r>
    </w:p>
    <w:p w14:paraId="7F2D350A" w14:textId="77777777" w:rsidR="001F5A60" w:rsidRPr="0034797C" w:rsidRDefault="001F5A60" w:rsidP="0034797C">
      <w:pPr>
        <w:numPr>
          <w:ilvl w:val="2"/>
          <w:numId w:val="23"/>
        </w:numPr>
        <w:spacing w:after="0" w:line="240" w:lineRule="auto"/>
        <w:rPr>
          <w:rFonts w:eastAsia="MS Mincho"/>
          <w:iCs/>
          <w:sz w:val="18"/>
          <w:lang w:eastAsia="ja-JP"/>
        </w:rPr>
      </w:pPr>
      <w:r w:rsidRPr="0034797C">
        <w:rPr>
          <w:rFonts w:eastAsia="MS Mincho"/>
          <w:iCs/>
          <w:sz w:val="18"/>
          <w:lang w:eastAsia="ja-JP"/>
        </w:rPr>
        <w:t>FFS details (e.g., by modifying breakpoint distance)</w:t>
      </w:r>
    </w:p>
    <w:p w14:paraId="0458C70F" w14:textId="77777777" w:rsidR="001F5A60" w:rsidRPr="0034797C" w:rsidRDefault="001F5A60" w:rsidP="0034797C">
      <w:pPr>
        <w:numPr>
          <w:ilvl w:val="1"/>
          <w:numId w:val="23"/>
        </w:numPr>
        <w:spacing w:after="0" w:line="240" w:lineRule="auto"/>
        <w:rPr>
          <w:rFonts w:eastAsia="MS Mincho"/>
          <w:iCs/>
          <w:sz w:val="18"/>
          <w:lang w:eastAsia="ja-JP"/>
        </w:rPr>
      </w:pPr>
      <w:r w:rsidRPr="0034797C">
        <w:rPr>
          <w:rFonts w:eastAsia="MS Mincho"/>
          <w:iCs/>
          <w:sz w:val="18"/>
          <w:lang w:eastAsia="ja-JP"/>
        </w:rPr>
        <w:t>0dB shadowing</w:t>
      </w:r>
    </w:p>
    <w:p w14:paraId="5CD938D4" w14:textId="77777777" w:rsidR="001F5A60" w:rsidRPr="0034797C" w:rsidRDefault="001F5A60" w:rsidP="0034797C">
      <w:pPr>
        <w:numPr>
          <w:ilvl w:val="0"/>
          <w:numId w:val="23"/>
        </w:numPr>
        <w:spacing w:after="0" w:line="240" w:lineRule="auto"/>
        <w:rPr>
          <w:rFonts w:eastAsia="MS Mincho"/>
          <w:iCs/>
          <w:sz w:val="18"/>
          <w:lang w:eastAsia="ja-JP"/>
        </w:rPr>
      </w:pPr>
      <w:r w:rsidRPr="0034797C">
        <w:rPr>
          <w:rFonts w:eastAsia="MS Mincho"/>
          <w:iCs/>
          <w:sz w:val="18"/>
          <w:lang w:eastAsia="ja-JP"/>
        </w:rPr>
        <w:t xml:space="preserve">For aerial UT above [30]m in UMi </w:t>
      </w:r>
    </w:p>
    <w:p w14:paraId="14660791" w14:textId="77777777" w:rsidR="001F5A60" w:rsidRPr="0034797C" w:rsidRDefault="001F5A60" w:rsidP="0034797C">
      <w:pPr>
        <w:numPr>
          <w:ilvl w:val="1"/>
          <w:numId w:val="23"/>
        </w:numPr>
        <w:spacing w:after="0" w:line="240" w:lineRule="auto"/>
        <w:rPr>
          <w:rFonts w:eastAsia="MS Mincho"/>
          <w:iCs/>
          <w:sz w:val="18"/>
          <w:lang w:eastAsia="ja-JP"/>
        </w:rPr>
      </w:pPr>
      <w:r w:rsidRPr="0034797C">
        <w:rPr>
          <w:rFonts w:eastAsia="MS Mincho"/>
          <w:iCs/>
          <w:sz w:val="18"/>
          <w:lang w:eastAsia="ja-JP"/>
        </w:rPr>
        <w:t xml:space="preserve">LOS and NLOS </w:t>
      </w:r>
    </w:p>
    <w:p w14:paraId="293D0464" w14:textId="77777777" w:rsidR="001F5A60" w:rsidRPr="0034797C" w:rsidRDefault="001F5A60" w:rsidP="0034797C">
      <w:pPr>
        <w:numPr>
          <w:ilvl w:val="1"/>
          <w:numId w:val="23"/>
        </w:numPr>
        <w:spacing w:after="0" w:line="240" w:lineRule="auto"/>
        <w:rPr>
          <w:rFonts w:eastAsia="MS Mincho"/>
          <w:iCs/>
          <w:sz w:val="18"/>
          <w:lang w:eastAsia="ja-JP"/>
        </w:rPr>
      </w:pPr>
      <w:r w:rsidRPr="0034797C">
        <w:rPr>
          <w:rFonts w:eastAsia="MS Mincho"/>
          <w:iCs/>
          <w:sz w:val="18"/>
          <w:lang w:eastAsia="ja-JP"/>
        </w:rPr>
        <w:t>NLOS probability according to TR 38.901 with possible modifications</w:t>
      </w:r>
    </w:p>
    <w:p w14:paraId="24DE4B71" w14:textId="77777777" w:rsidR="001F5A60" w:rsidRPr="0034797C" w:rsidRDefault="001F5A60" w:rsidP="0034797C">
      <w:pPr>
        <w:numPr>
          <w:ilvl w:val="1"/>
          <w:numId w:val="23"/>
        </w:numPr>
        <w:spacing w:after="0" w:line="240" w:lineRule="auto"/>
        <w:rPr>
          <w:rFonts w:eastAsia="MS Mincho"/>
          <w:iCs/>
          <w:sz w:val="18"/>
          <w:lang w:eastAsia="ja-JP"/>
        </w:rPr>
      </w:pPr>
      <w:r w:rsidRPr="0034797C">
        <w:rPr>
          <w:rFonts w:eastAsia="MS Mincho"/>
          <w:iCs/>
          <w:sz w:val="18"/>
          <w:lang w:eastAsia="ja-JP"/>
        </w:rPr>
        <w:t>Pathloss formulas according to TR 38.901</w:t>
      </w:r>
    </w:p>
    <w:p w14:paraId="7F010317" w14:textId="77777777" w:rsidR="001F5A60" w:rsidRPr="0034797C" w:rsidRDefault="001F5A60" w:rsidP="0034797C">
      <w:pPr>
        <w:numPr>
          <w:ilvl w:val="2"/>
          <w:numId w:val="23"/>
        </w:numPr>
        <w:spacing w:after="0" w:line="240" w:lineRule="auto"/>
        <w:rPr>
          <w:rFonts w:eastAsia="MS Mincho"/>
          <w:iCs/>
          <w:sz w:val="18"/>
          <w:lang w:eastAsia="ja-JP"/>
        </w:rPr>
      </w:pPr>
      <w:r w:rsidRPr="0034797C">
        <w:rPr>
          <w:rFonts w:eastAsia="MS Mincho"/>
          <w:iCs/>
          <w:sz w:val="18"/>
          <w:lang w:eastAsia="ja-JP"/>
        </w:rPr>
        <w:t>FFS details (e.g., by modifying breakpoint distance)</w:t>
      </w:r>
    </w:p>
    <w:p w14:paraId="64E08FC6" w14:textId="77777777" w:rsidR="001F5A60" w:rsidRPr="0034797C" w:rsidRDefault="001F5A60" w:rsidP="0034797C">
      <w:pPr>
        <w:numPr>
          <w:ilvl w:val="1"/>
          <w:numId w:val="23"/>
        </w:numPr>
        <w:spacing w:after="0" w:line="240" w:lineRule="auto"/>
        <w:rPr>
          <w:rFonts w:eastAsia="MS Mincho"/>
          <w:iCs/>
          <w:sz w:val="18"/>
          <w:lang w:eastAsia="ja-JP"/>
        </w:rPr>
      </w:pPr>
      <w:r w:rsidRPr="0034797C">
        <w:rPr>
          <w:rFonts w:eastAsia="MS Mincho"/>
          <w:iCs/>
          <w:sz w:val="18"/>
          <w:lang w:eastAsia="ja-JP"/>
        </w:rPr>
        <w:t>0dB shadowing for LOS; 7.82dB shadowing for NLOS</w:t>
      </w:r>
    </w:p>
    <w:p w14:paraId="15F89A0A" w14:textId="77777777" w:rsidR="001F5A60" w:rsidRPr="0034797C" w:rsidRDefault="001F5A60" w:rsidP="0034797C">
      <w:pPr>
        <w:numPr>
          <w:ilvl w:val="0"/>
          <w:numId w:val="23"/>
        </w:numPr>
        <w:spacing w:after="120" w:line="240" w:lineRule="auto"/>
        <w:rPr>
          <w:rFonts w:eastAsia="MS Mincho"/>
          <w:iCs/>
          <w:sz w:val="18"/>
          <w:lang w:eastAsia="ja-JP"/>
        </w:rPr>
      </w:pPr>
      <w:r w:rsidRPr="0034797C">
        <w:rPr>
          <w:rFonts w:eastAsia="MS Mincho"/>
          <w:iCs/>
          <w:sz w:val="18"/>
          <w:lang w:eastAsia="ja-JP"/>
        </w:rPr>
        <w:t>FFS channel models for aerial UT below 30m in RMa/UMa/UMi</w:t>
      </w:r>
    </w:p>
    <w:p w14:paraId="611B998D" w14:textId="77777777" w:rsidR="001F5A60" w:rsidRPr="0034797C" w:rsidRDefault="001F5A60" w:rsidP="0034797C">
      <w:pPr>
        <w:spacing w:after="0" w:line="240" w:lineRule="auto"/>
        <w:rPr>
          <w:rFonts w:eastAsia="MS Mincho"/>
          <w:iCs/>
          <w:sz w:val="18"/>
          <w:lang w:eastAsia="ja-JP"/>
        </w:rPr>
      </w:pPr>
      <w:r w:rsidRPr="0034797C">
        <w:rPr>
          <w:rFonts w:eastAsia="MS Mincho"/>
          <w:iCs/>
          <w:sz w:val="18"/>
          <w:lang w:eastAsia="ja-JP"/>
        </w:rPr>
        <w:t>Option 3:</w:t>
      </w:r>
    </w:p>
    <w:p w14:paraId="7ADE923B" w14:textId="77777777" w:rsidR="001F5A60" w:rsidRPr="0034797C" w:rsidRDefault="001F5A60" w:rsidP="0034797C">
      <w:pPr>
        <w:numPr>
          <w:ilvl w:val="0"/>
          <w:numId w:val="24"/>
        </w:numPr>
        <w:spacing w:after="0" w:line="240" w:lineRule="auto"/>
        <w:rPr>
          <w:rFonts w:eastAsia="MS Mincho"/>
          <w:iCs/>
          <w:sz w:val="18"/>
          <w:lang w:eastAsia="ja-JP"/>
        </w:rPr>
      </w:pPr>
      <w:r w:rsidRPr="0034797C">
        <w:rPr>
          <w:rFonts w:eastAsia="MS Mincho"/>
          <w:iCs/>
          <w:sz w:val="18"/>
          <w:lang w:eastAsia="ja-JP"/>
        </w:rPr>
        <w:t xml:space="preserve">For aerial UT above 10m in RMa, </w:t>
      </w:r>
    </w:p>
    <w:p w14:paraId="479CE3BC" w14:textId="77777777" w:rsidR="001F5A60" w:rsidRPr="0034797C" w:rsidRDefault="001F5A60" w:rsidP="0034797C">
      <w:pPr>
        <w:numPr>
          <w:ilvl w:val="1"/>
          <w:numId w:val="24"/>
        </w:numPr>
        <w:spacing w:after="0" w:line="240" w:lineRule="auto"/>
        <w:rPr>
          <w:rFonts w:eastAsia="MS Mincho"/>
          <w:iCs/>
          <w:sz w:val="18"/>
          <w:lang w:eastAsia="ja-JP"/>
        </w:rPr>
      </w:pPr>
      <w:r w:rsidRPr="0034797C">
        <w:rPr>
          <w:rFonts w:eastAsia="MS Mincho"/>
          <w:iCs/>
          <w:sz w:val="18"/>
          <w:lang w:eastAsia="ja-JP"/>
        </w:rPr>
        <w:t xml:space="preserve">Only LOS </w:t>
      </w:r>
    </w:p>
    <w:p w14:paraId="68D97857" w14:textId="77777777" w:rsidR="001F5A60" w:rsidRPr="0034797C" w:rsidRDefault="001F5A60" w:rsidP="0034797C">
      <w:pPr>
        <w:numPr>
          <w:ilvl w:val="1"/>
          <w:numId w:val="24"/>
        </w:numPr>
        <w:spacing w:after="0" w:line="240" w:lineRule="auto"/>
        <w:rPr>
          <w:rFonts w:eastAsia="MS Mincho"/>
          <w:iCs/>
          <w:sz w:val="18"/>
          <w:lang w:eastAsia="ja-JP"/>
        </w:rPr>
      </w:pPr>
      <w:r w:rsidRPr="0034797C">
        <w:rPr>
          <w:rFonts w:eastAsia="MS Mincho"/>
          <w:iCs/>
          <w:sz w:val="18"/>
          <w:lang w:eastAsia="ja-JP"/>
        </w:rPr>
        <w:t>Free-space propagation model</w:t>
      </w:r>
    </w:p>
    <w:p w14:paraId="79EA81A9" w14:textId="77777777" w:rsidR="001F5A60" w:rsidRPr="0034797C" w:rsidRDefault="001F5A60" w:rsidP="0034797C">
      <w:pPr>
        <w:numPr>
          <w:ilvl w:val="1"/>
          <w:numId w:val="24"/>
        </w:numPr>
        <w:spacing w:after="0" w:line="240" w:lineRule="auto"/>
        <w:rPr>
          <w:rFonts w:eastAsia="MS Mincho"/>
          <w:iCs/>
          <w:sz w:val="18"/>
          <w:lang w:eastAsia="ja-JP"/>
        </w:rPr>
      </w:pPr>
      <w:r w:rsidRPr="0034797C">
        <w:rPr>
          <w:rFonts w:eastAsia="MS Mincho"/>
          <w:iCs/>
          <w:sz w:val="18"/>
          <w:lang w:eastAsia="ja-JP"/>
        </w:rPr>
        <w:t>0dB shadowing</w:t>
      </w:r>
    </w:p>
    <w:p w14:paraId="347D2B5A" w14:textId="77777777" w:rsidR="001F5A60" w:rsidRPr="0034797C" w:rsidRDefault="001F5A60" w:rsidP="0034797C">
      <w:pPr>
        <w:numPr>
          <w:ilvl w:val="0"/>
          <w:numId w:val="24"/>
        </w:numPr>
        <w:spacing w:after="0" w:line="240" w:lineRule="auto"/>
        <w:rPr>
          <w:rFonts w:eastAsia="MS Mincho"/>
          <w:iCs/>
          <w:sz w:val="18"/>
          <w:lang w:eastAsia="ja-JP"/>
        </w:rPr>
      </w:pPr>
      <w:r w:rsidRPr="0034797C">
        <w:rPr>
          <w:rFonts w:eastAsia="MS Mincho"/>
          <w:iCs/>
          <w:sz w:val="18"/>
          <w:lang w:eastAsia="ja-JP"/>
        </w:rPr>
        <w:t xml:space="preserve">For aerial UT above 25m in UMa, </w:t>
      </w:r>
    </w:p>
    <w:p w14:paraId="40F4F862" w14:textId="77777777" w:rsidR="001F5A60" w:rsidRPr="0034797C" w:rsidRDefault="001F5A60" w:rsidP="0034797C">
      <w:pPr>
        <w:numPr>
          <w:ilvl w:val="1"/>
          <w:numId w:val="24"/>
        </w:numPr>
        <w:spacing w:after="0" w:line="240" w:lineRule="auto"/>
        <w:rPr>
          <w:rFonts w:eastAsia="MS Mincho"/>
          <w:iCs/>
          <w:sz w:val="18"/>
          <w:lang w:eastAsia="ja-JP"/>
        </w:rPr>
      </w:pPr>
      <w:r w:rsidRPr="0034797C">
        <w:rPr>
          <w:rFonts w:eastAsia="MS Mincho"/>
          <w:iCs/>
          <w:sz w:val="18"/>
          <w:lang w:eastAsia="ja-JP"/>
        </w:rPr>
        <w:t xml:space="preserve">Only LOS </w:t>
      </w:r>
    </w:p>
    <w:p w14:paraId="10E99588" w14:textId="77777777" w:rsidR="001F5A60" w:rsidRPr="0034797C" w:rsidRDefault="001F5A60" w:rsidP="0034797C">
      <w:pPr>
        <w:numPr>
          <w:ilvl w:val="1"/>
          <w:numId w:val="24"/>
        </w:numPr>
        <w:spacing w:after="0" w:line="240" w:lineRule="auto"/>
        <w:rPr>
          <w:rFonts w:eastAsia="MS Mincho"/>
          <w:iCs/>
          <w:sz w:val="18"/>
          <w:lang w:eastAsia="ja-JP"/>
        </w:rPr>
      </w:pPr>
      <w:r w:rsidRPr="0034797C">
        <w:rPr>
          <w:rFonts w:eastAsia="MS Mincho"/>
          <w:iCs/>
          <w:sz w:val="18"/>
          <w:lang w:eastAsia="ja-JP"/>
        </w:rPr>
        <w:t>Free-space propagation model</w:t>
      </w:r>
    </w:p>
    <w:p w14:paraId="6C1A3248" w14:textId="77777777" w:rsidR="001F5A60" w:rsidRPr="0034797C" w:rsidRDefault="001F5A60" w:rsidP="0034797C">
      <w:pPr>
        <w:numPr>
          <w:ilvl w:val="1"/>
          <w:numId w:val="24"/>
        </w:numPr>
        <w:spacing w:after="0" w:line="240" w:lineRule="auto"/>
        <w:rPr>
          <w:rFonts w:eastAsia="MS Mincho"/>
          <w:iCs/>
          <w:sz w:val="18"/>
          <w:lang w:eastAsia="ja-JP"/>
        </w:rPr>
      </w:pPr>
      <w:r w:rsidRPr="0034797C">
        <w:rPr>
          <w:rFonts w:eastAsia="MS Mincho"/>
          <w:iCs/>
          <w:sz w:val="18"/>
          <w:lang w:eastAsia="ja-JP"/>
        </w:rPr>
        <w:t>0dB shadowing</w:t>
      </w:r>
    </w:p>
    <w:p w14:paraId="4407F6FB" w14:textId="77777777" w:rsidR="001F5A60" w:rsidRPr="0034797C" w:rsidRDefault="001F5A60" w:rsidP="0034797C">
      <w:pPr>
        <w:numPr>
          <w:ilvl w:val="0"/>
          <w:numId w:val="24"/>
        </w:numPr>
        <w:spacing w:after="0" w:line="240" w:lineRule="auto"/>
        <w:rPr>
          <w:rFonts w:eastAsia="MS Mincho"/>
          <w:iCs/>
          <w:sz w:val="18"/>
          <w:lang w:eastAsia="ja-JP"/>
        </w:rPr>
      </w:pPr>
      <w:r w:rsidRPr="0034797C">
        <w:rPr>
          <w:rFonts w:eastAsia="MS Mincho"/>
          <w:iCs/>
          <w:sz w:val="18"/>
          <w:lang w:eastAsia="ja-JP"/>
        </w:rPr>
        <w:t xml:space="preserve">For aerial UT above 25m in UMi, </w:t>
      </w:r>
    </w:p>
    <w:p w14:paraId="009ADAB9" w14:textId="77777777" w:rsidR="001F5A60" w:rsidRPr="0034797C" w:rsidRDefault="001F5A60" w:rsidP="0034797C">
      <w:pPr>
        <w:numPr>
          <w:ilvl w:val="1"/>
          <w:numId w:val="24"/>
        </w:numPr>
        <w:spacing w:after="0" w:line="240" w:lineRule="auto"/>
        <w:rPr>
          <w:rFonts w:eastAsia="MS Mincho"/>
          <w:iCs/>
          <w:sz w:val="18"/>
          <w:lang w:eastAsia="ja-JP"/>
        </w:rPr>
      </w:pPr>
      <w:r w:rsidRPr="0034797C">
        <w:rPr>
          <w:rFonts w:eastAsia="MS Mincho"/>
          <w:iCs/>
          <w:sz w:val="18"/>
          <w:lang w:eastAsia="ja-JP"/>
        </w:rPr>
        <w:lastRenderedPageBreak/>
        <w:t>FFS</w:t>
      </w:r>
    </w:p>
    <w:p w14:paraId="4FC58F06" w14:textId="77777777" w:rsidR="001F5A60" w:rsidRPr="0034797C" w:rsidRDefault="001F5A60" w:rsidP="0034797C">
      <w:pPr>
        <w:numPr>
          <w:ilvl w:val="0"/>
          <w:numId w:val="24"/>
        </w:numPr>
        <w:spacing w:after="120" w:line="240" w:lineRule="auto"/>
        <w:rPr>
          <w:rFonts w:eastAsia="MS Mincho"/>
          <w:iCs/>
          <w:sz w:val="18"/>
          <w:lang w:eastAsia="ja-JP"/>
        </w:rPr>
      </w:pPr>
      <w:r w:rsidRPr="0034797C">
        <w:rPr>
          <w:rFonts w:eastAsia="MS Mincho"/>
          <w:iCs/>
          <w:sz w:val="18"/>
          <w:lang w:eastAsia="ja-JP"/>
        </w:rPr>
        <w:t>FFS: reusing existing models for aerial UT below 10m in RMa and 25m in UMa/UMi</w:t>
      </w:r>
    </w:p>
    <w:p w14:paraId="17A95EDB" w14:textId="77777777" w:rsidR="001F5A60" w:rsidRPr="0034797C" w:rsidRDefault="001F5A60" w:rsidP="0034797C">
      <w:pPr>
        <w:spacing w:after="0" w:line="240" w:lineRule="auto"/>
        <w:rPr>
          <w:rFonts w:eastAsia="MS Mincho"/>
          <w:iCs/>
          <w:sz w:val="18"/>
          <w:lang w:eastAsia="ja-JP"/>
        </w:rPr>
      </w:pPr>
      <w:r w:rsidRPr="0034797C">
        <w:rPr>
          <w:rFonts w:eastAsia="MS Mincho"/>
          <w:iCs/>
          <w:sz w:val="18"/>
          <w:lang w:eastAsia="ja-JP"/>
        </w:rPr>
        <w:t>Option 4:</w:t>
      </w:r>
    </w:p>
    <w:p w14:paraId="57A8B9B8" w14:textId="77777777" w:rsidR="001F5A60" w:rsidRPr="0034797C" w:rsidRDefault="001F5A60" w:rsidP="0034797C">
      <w:pPr>
        <w:numPr>
          <w:ilvl w:val="0"/>
          <w:numId w:val="25"/>
        </w:numPr>
        <w:spacing w:after="0" w:line="240" w:lineRule="auto"/>
        <w:rPr>
          <w:rFonts w:eastAsia="MS Mincho"/>
          <w:iCs/>
          <w:sz w:val="18"/>
          <w:lang w:eastAsia="ja-JP"/>
        </w:rPr>
      </w:pPr>
      <w:r w:rsidRPr="0034797C">
        <w:rPr>
          <w:rFonts w:eastAsia="MS Mincho"/>
          <w:iCs/>
          <w:sz w:val="18"/>
          <w:lang w:eastAsia="ja-JP"/>
        </w:rPr>
        <w:t xml:space="preserve">For RMa, </w:t>
      </w:r>
    </w:p>
    <w:p w14:paraId="7EE9B097" w14:textId="77777777" w:rsidR="001F5A60" w:rsidRPr="0034797C" w:rsidRDefault="001F5A60" w:rsidP="0034797C">
      <w:pPr>
        <w:numPr>
          <w:ilvl w:val="1"/>
          <w:numId w:val="25"/>
        </w:numPr>
        <w:spacing w:after="0" w:line="240" w:lineRule="auto"/>
        <w:rPr>
          <w:rFonts w:eastAsia="MS Mincho"/>
          <w:iCs/>
          <w:sz w:val="18"/>
          <w:lang w:eastAsia="ja-JP"/>
        </w:rPr>
      </w:pPr>
      <w:r w:rsidRPr="0034797C">
        <w:rPr>
          <w:rFonts w:eastAsia="MS Mincho"/>
          <w:iCs/>
          <w:sz w:val="18"/>
          <w:lang w:eastAsia="ja-JP"/>
        </w:rPr>
        <w:t xml:space="preserve">For UT height &lt; BS height , according to TR38.901 with potential revised parameters for breakpoint, shadowing and LOS probability. </w:t>
      </w:r>
    </w:p>
    <w:p w14:paraId="66288E82" w14:textId="77777777" w:rsidR="001F5A60" w:rsidRPr="0034797C" w:rsidRDefault="001F5A60" w:rsidP="0034797C">
      <w:pPr>
        <w:numPr>
          <w:ilvl w:val="1"/>
          <w:numId w:val="25"/>
        </w:numPr>
        <w:spacing w:after="0" w:line="240" w:lineRule="auto"/>
        <w:rPr>
          <w:rFonts w:eastAsia="MS Mincho"/>
          <w:iCs/>
          <w:sz w:val="18"/>
          <w:lang w:eastAsia="ja-JP"/>
        </w:rPr>
      </w:pPr>
      <w:r w:rsidRPr="0034797C">
        <w:rPr>
          <w:rFonts w:eastAsia="MS Mincho"/>
          <w:iCs/>
          <w:sz w:val="18"/>
          <w:lang w:eastAsia="ja-JP"/>
        </w:rPr>
        <w:t>For UT height &gt;= BS height, free-space model with necessary update.</w:t>
      </w:r>
    </w:p>
    <w:p w14:paraId="3CF00298" w14:textId="77777777" w:rsidR="001F5A60" w:rsidRPr="0034797C" w:rsidRDefault="001F5A60" w:rsidP="0034797C">
      <w:pPr>
        <w:numPr>
          <w:ilvl w:val="0"/>
          <w:numId w:val="25"/>
        </w:numPr>
        <w:spacing w:after="0" w:line="240" w:lineRule="auto"/>
        <w:rPr>
          <w:rFonts w:eastAsia="MS Mincho"/>
          <w:iCs/>
          <w:sz w:val="18"/>
          <w:lang w:eastAsia="ja-JP"/>
        </w:rPr>
      </w:pPr>
      <w:r w:rsidRPr="0034797C">
        <w:rPr>
          <w:rFonts w:eastAsia="MS Mincho"/>
          <w:iCs/>
          <w:sz w:val="18"/>
          <w:lang w:eastAsia="ja-JP"/>
        </w:rPr>
        <w:t xml:space="preserve">For UMa, </w:t>
      </w:r>
    </w:p>
    <w:p w14:paraId="5EA0543D" w14:textId="77777777" w:rsidR="001F5A60" w:rsidRPr="0034797C" w:rsidRDefault="001F5A60" w:rsidP="0034797C">
      <w:pPr>
        <w:numPr>
          <w:ilvl w:val="1"/>
          <w:numId w:val="25"/>
        </w:numPr>
        <w:spacing w:after="0" w:line="240" w:lineRule="auto"/>
        <w:rPr>
          <w:rFonts w:eastAsia="MS Mincho"/>
          <w:iCs/>
          <w:sz w:val="18"/>
          <w:lang w:eastAsia="ja-JP"/>
        </w:rPr>
      </w:pPr>
      <w:r w:rsidRPr="0034797C">
        <w:rPr>
          <w:rFonts w:eastAsia="MS Mincho"/>
          <w:iCs/>
          <w:sz w:val="18"/>
          <w:lang w:eastAsia="ja-JP"/>
        </w:rPr>
        <w:t xml:space="preserve">For UT height &lt; BS height, according to TR36.873 with potential revised parameters for breakpoint, shadowing and LOS probability. </w:t>
      </w:r>
    </w:p>
    <w:p w14:paraId="47CC8BE4" w14:textId="77777777" w:rsidR="001F5A60" w:rsidRPr="0034797C" w:rsidRDefault="001F5A60" w:rsidP="0034797C">
      <w:pPr>
        <w:numPr>
          <w:ilvl w:val="1"/>
          <w:numId w:val="25"/>
        </w:numPr>
        <w:spacing w:after="0" w:line="240" w:lineRule="auto"/>
        <w:rPr>
          <w:rFonts w:eastAsia="MS Mincho"/>
          <w:iCs/>
          <w:sz w:val="18"/>
          <w:lang w:eastAsia="ja-JP"/>
        </w:rPr>
      </w:pPr>
      <w:r w:rsidRPr="0034797C">
        <w:rPr>
          <w:rFonts w:eastAsia="MS Mincho"/>
          <w:iCs/>
          <w:sz w:val="18"/>
          <w:lang w:eastAsia="ja-JP"/>
        </w:rPr>
        <w:t>For UT height &gt;= BS height, free-space model with necessary update.</w:t>
      </w:r>
    </w:p>
    <w:p w14:paraId="0D1F7A9B" w14:textId="77777777" w:rsidR="001F5A60" w:rsidRPr="0034797C" w:rsidRDefault="001F5A60" w:rsidP="0034797C">
      <w:pPr>
        <w:numPr>
          <w:ilvl w:val="0"/>
          <w:numId w:val="25"/>
        </w:numPr>
        <w:spacing w:after="0" w:line="240" w:lineRule="auto"/>
        <w:rPr>
          <w:rFonts w:eastAsia="MS Mincho"/>
          <w:iCs/>
          <w:sz w:val="18"/>
          <w:lang w:eastAsia="ja-JP"/>
        </w:rPr>
      </w:pPr>
      <w:r w:rsidRPr="0034797C">
        <w:rPr>
          <w:rFonts w:eastAsia="MS Mincho"/>
          <w:iCs/>
          <w:sz w:val="18"/>
          <w:lang w:eastAsia="ja-JP"/>
        </w:rPr>
        <w:t xml:space="preserve">For UMi, </w:t>
      </w:r>
    </w:p>
    <w:p w14:paraId="0BAF3872" w14:textId="77777777" w:rsidR="001F5A60" w:rsidRPr="0034797C" w:rsidRDefault="001F5A60" w:rsidP="0034797C">
      <w:pPr>
        <w:numPr>
          <w:ilvl w:val="1"/>
          <w:numId w:val="25"/>
        </w:numPr>
        <w:spacing w:after="0" w:line="240" w:lineRule="auto"/>
        <w:rPr>
          <w:rFonts w:eastAsia="MS Mincho"/>
          <w:iCs/>
          <w:sz w:val="18"/>
          <w:lang w:eastAsia="ja-JP"/>
        </w:rPr>
      </w:pPr>
      <w:r w:rsidRPr="0034797C">
        <w:rPr>
          <w:rFonts w:eastAsia="MS Mincho"/>
          <w:iCs/>
          <w:sz w:val="18"/>
          <w:lang w:eastAsia="ja-JP"/>
        </w:rPr>
        <w:t xml:space="preserve">For UT height &lt; Building height, according to TR36.873 with potential revised parameters for breakpoint, shadowing and LOS probability. </w:t>
      </w:r>
    </w:p>
    <w:p w14:paraId="5C15205D" w14:textId="77777777" w:rsidR="001F5A60" w:rsidRPr="0034797C" w:rsidRDefault="001F5A60" w:rsidP="0034797C">
      <w:pPr>
        <w:numPr>
          <w:ilvl w:val="1"/>
          <w:numId w:val="25"/>
        </w:numPr>
        <w:spacing w:after="0" w:line="240" w:lineRule="auto"/>
        <w:rPr>
          <w:rFonts w:eastAsia="MS Mincho"/>
          <w:iCs/>
          <w:sz w:val="18"/>
          <w:lang w:eastAsia="ja-JP"/>
        </w:rPr>
      </w:pPr>
      <w:r w:rsidRPr="0034797C">
        <w:rPr>
          <w:rFonts w:eastAsia="MS Mincho"/>
          <w:iCs/>
          <w:sz w:val="18"/>
          <w:lang w:eastAsia="ja-JP"/>
        </w:rPr>
        <w:t>For UT height &gt;= Building height, according to TR36.873 with potential revised parameters for breakpoint, shadowing and LOS probability.</w:t>
      </w:r>
    </w:p>
    <w:p w14:paraId="31877D68" w14:textId="77777777" w:rsidR="001F5A60" w:rsidRPr="0034797C" w:rsidRDefault="001F5A60" w:rsidP="0034797C">
      <w:pPr>
        <w:spacing w:after="0" w:line="240" w:lineRule="auto"/>
        <w:rPr>
          <w:rFonts w:eastAsia="MS Mincho"/>
          <w:iCs/>
          <w:sz w:val="18"/>
          <w:lang w:eastAsia="ja-JP"/>
        </w:rPr>
      </w:pPr>
    </w:p>
    <w:p w14:paraId="63656A5D" w14:textId="486D272D" w:rsidR="00F31807" w:rsidRDefault="00BF7642" w:rsidP="00A24300">
      <w:pPr>
        <w:pStyle w:val="BodyText"/>
        <w:jc w:val="both"/>
      </w:pPr>
      <w:r>
        <w:t>In this contribution,</w:t>
      </w:r>
      <w:r w:rsidR="00F31807">
        <w:t xml:space="preserve"> we discuss LOS probability for the 3 agreed scenarios to be used in the study.</w:t>
      </w:r>
    </w:p>
    <w:p w14:paraId="53EF906F" w14:textId="0069D461" w:rsidR="004000E8" w:rsidRDefault="004000E8" w:rsidP="00CE0424">
      <w:pPr>
        <w:pStyle w:val="Heading1"/>
      </w:pPr>
      <w:bookmarkStart w:id="1" w:name="_Ref178064866"/>
      <w:r w:rsidRPr="00CE0424">
        <w:t>Discussion</w:t>
      </w:r>
      <w:bookmarkEnd w:id="1"/>
    </w:p>
    <w:p w14:paraId="47E1CFAA" w14:textId="4E102CCB" w:rsidR="00F31807" w:rsidRDefault="00497A4B" w:rsidP="00F31807">
      <w:pPr>
        <w:pStyle w:val="Heading2"/>
        <w:jc w:val="both"/>
      </w:pPr>
      <w:r>
        <w:t>LOS probability for RMa-AV</w:t>
      </w:r>
    </w:p>
    <w:p w14:paraId="713ADD3D" w14:textId="473527D9" w:rsidR="00F31807" w:rsidRPr="00037A05" w:rsidRDefault="00F747A0" w:rsidP="00A24300">
      <w:pPr>
        <w:jc w:val="both"/>
        <w:rPr>
          <w:sz w:val="21"/>
          <w:szCs w:val="21"/>
        </w:rPr>
      </w:pPr>
      <w:r w:rsidRPr="00037A05">
        <w:rPr>
          <w:sz w:val="21"/>
          <w:szCs w:val="21"/>
        </w:rPr>
        <w:t xml:space="preserve">For RMa-AV scenario, we derive the LOS probability using </w:t>
      </w:r>
      <w:r w:rsidR="00F33231" w:rsidRPr="00037A05">
        <w:rPr>
          <w:sz w:val="21"/>
          <w:szCs w:val="21"/>
        </w:rPr>
        <w:t xml:space="preserve">a high-resolution digital terrain map </w:t>
      </w:r>
      <w:r w:rsidRPr="00037A05">
        <w:rPr>
          <w:sz w:val="21"/>
          <w:szCs w:val="21"/>
        </w:rPr>
        <w:t xml:space="preserve">of a rural area near Stockholm, Sweden shown in </w:t>
      </w:r>
      <w:r w:rsidRPr="00037A05">
        <w:rPr>
          <w:sz w:val="21"/>
          <w:szCs w:val="21"/>
        </w:rPr>
        <w:fldChar w:fldCharType="begin"/>
      </w:r>
      <w:r w:rsidRPr="00037A05">
        <w:rPr>
          <w:sz w:val="21"/>
          <w:szCs w:val="21"/>
        </w:rPr>
        <w:instrText xml:space="preserve"> REF _Ref480895395 \h </w:instrText>
      </w:r>
      <w:r w:rsidRPr="00037A05">
        <w:rPr>
          <w:sz w:val="21"/>
          <w:szCs w:val="21"/>
        </w:rPr>
      </w:r>
      <w:r w:rsidR="00037A05">
        <w:rPr>
          <w:sz w:val="21"/>
          <w:szCs w:val="21"/>
        </w:rPr>
        <w:instrText xml:space="preserve"> \* MERGEFORMAT </w:instrText>
      </w:r>
      <w:r w:rsidRPr="00037A05">
        <w:rPr>
          <w:sz w:val="21"/>
          <w:szCs w:val="21"/>
        </w:rPr>
        <w:fldChar w:fldCharType="separate"/>
      </w:r>
      <w:r w:rsidR="00F4353D" w:rsidRPr="00F4353D">
        <w:rPr>
          <w:sz w:val="21"/>
          <w:szCs w:val="21"/>
        </w:rPr>
        <w:t xml:space="preserve">Figure </w:t>
      </w:r>
      <w:r w:rsidR="00F4353D" w:rsidRPr="00F4353D">
        <w:rPr>
          <w:noProof/>
          <w:sz w:val="21"/>
          <w:szCs w:val="21"/>
        </w:rPr>
        <w:t>1</w:t>
      </w:r>
      <w:r w:rsidRPr="00037A05">
        <w:rPr>
          <w:sz w:val="21"/>
          <w:szCs w:val="21"/>
        </w:rPr>
        <w:fldChar w:fldCharType="end"/>
      </w:r>
      <w:r w:rsidR="00FC4034" w:rsidRPr="00037A05">
        <w:rPr>
          <w:sz w:val="21"/>
          <w:szCs w:val="21"/>
        </w:rPr>
        <w:t>.  Note that the figure only shows the area within which the base station is dropped while the UE can be dropped at a 2D distance of up to 10km which extends beyond the area shown in the figure</w:t>
      </w:r>
      <w:r w:rsidRPr="00037A05">
        <w:rPr>
          <w:sz w:val="21"/>
          <w:szCs w:val="21"/>
        </w:rPr>
        <w:t>.</w:t>
      </w:r>
      <w:r w:rsidR="00E712E8" w:rsidRPr="00037A05">
        <w:rPr>
          <w:sz w:val="21"/>
          <w:szCs w:val="21"/>
        </w:rPr>
        <w:t xml:space="preserve">  </w:t>
      </w:r>
      <w:r w:rsidR="00F33231" w:rsidRPr="00037A05">
        <w:rPr>
          <w:sz w:val="21"/>
          <w:szCs w:val="21"/>
        </w:rPr>
        <w:t xml:space="preserve">The map is based on aerial 3D laser-scanned data and represents the terrain+building height with a resolution of 5 m in xy and 0.15 m in z. </w:t>
      </w:r>
      <w:r w:rsidR="00100417" w:rsidRPr="00037A05">
        <w:rPr>
          <w:sz w:val="21"/>
          <w:szCs w:val="21"/>
        </w:rPr>
        <w:t>In the rural area map, t</w:t>
      </w:r>
      <w:r w:rsidR="00E712E8" w:rsidRPr="00037A05">
        <w:rPr>
          <w:sz w:val="21"/>
          <w:szCs w:val="21"/>
        </w:rPr>
        <w:t>he base stations</w:t>
      </w:r>
      <w:r w:rsidR="00100417" w:rsidRPr="00037A05">
        <w:rPr>
          <w:sz w:val="21"/>
          <w:szCs w:val="21"/>
        </w:rPr>
        <w:t xml:space="preserve"> (BSs)</w:t>
      </w:r>
      <w:r w:rsidR="00E712E8" w:rsidRPr="00037A05">
        <w:rPr>
          <w:sz w:val="21"/>
          <w:szCs w:val="21"/>
        </w:rPr>
        <w:t xml:space="preserve"> are </w:t>
      </w:r>
      <w:r w:rsidR="00100417" w:rsidRPr="00037A05">
        <w:rPr>
          <w:sz w:val="21"/>
          <w:szCs w:val="21"/>
        </w:rPr>
        <w:t xml:space="preserve">randomly dropped at 100 different locations without buildings.  For each random BS drop the antenna orientation is chosen uniformly between 0 and 360 degrees, and the BS height is 35 m above the terrain.  The UEs are dropped </w:t>
      </w:r>
      <w:r w:rsidR="00FC4034" w:rsidRPr="00037A05">
        <w:rPr>
          <w:sz w:val="21"/>
          <w:szCs w:val="21"/>
        </w:rPr>
        <w:t>at 2D distance of up to 10km at different heights</w:t>
      </w:r>
      <w:r w:rsidR="00FC454B" w:rsidRPr="00037A05">
        <w:rPr>
          <w:sz w:val="21"/>
          <w:szCs w:val="21"/>
        </w:rPr>
        <w:t>.</w:t>
      </w:r>
      <w:r w:rsidR="00475C40" w:rsidRPr="00037A05">
        <w:rPr>
          <w:sz w:val="21"/>
          <w:szCs w:val="21"/>
        </w:rPr>
        <w:t xml:space="preserve">  Whether a UE is in </w:t>
      </w:r>
      <w:r w:rsidR="00874C0D" w:rsidRPr="00037A05">
        <w:rPr>
          <w:sz w:val="21"/>
          <w:szCs w:val="21"/>
        </w:rPr>
        <w:t xml:space="preserve">LOS or NLOS is determined as illustrated in </w:t>
      </w:r>
      <w:r w:rsidR="00874C0D" w:rsidRPr="00037A05">
        <w:rPr>
          <w:sz w:val="21"/>
          <w:szCs w:val="21"/>
        </w:rPr>
        <w:fldChar w:fldCharType="begin"/>
      </w:r>
      <w:r w:rsidR="00874C0D" w:rsidRPr="00037A05">
        <w:rPr>
          <w:sz w:val="21"/>
          <w:szCs w:val="21"/>
        </w:rPr>
        <w:instrText xml:space="preserve"> REF _Ref480896932 \h </w:instrText>
      </w:r>
      <w:r w:rsidR="00874C0D" w:rsidRPr="00037A05">
        <w:rPr>
          <w:sz w:val="21"/>
          <w:szCs w:val="21"/>
        </w:rPr>
      </w:r>
      <w:r w:rsidR="00037A05">
        <w:rPr>
          <w:sz w:val="21"/>
          <w:szCs w:val="21"/>
        </w:rPr>
        <w:instrText xml:space="preserve"> \* MERGEFORMAT </w:instrText>
      </w:r>
      <w:r w:rsidR="00874C0D" w:rsidRPr="00037A05">
        <w:rPr>
          <w:sz w:val="21"/>
          <w:szCs w:val="21"/>
        </w:rPr>
        <w:fldChar w:fldCharType="separate"/>
      </w:r>
      <w:r w:rsidR="00F4353D" w:rsidRPr="00F4353D">
        <w:rPr>
          <w:sz w:val="21"/>
          <w:szCs w:val="21"/>
        </w:rPr>
        <w:t xml:space="preserve">Figure </w:t>
      </w:r>
      <w:r w:rsidR="00F4353D" w:rsidRPr="00F4353D">
        <w:rPr>
          <w:noProof/>
          <w:sz w:val="21"/>
          <w:szCs w:val="21"/>
        </w:rPr>
        <w:t>2</w:t>
      </w:r>
      <w:r w:rsidR="00874C0D" w:rsidRPr="00037A05">
        <w:rPr>
          <w:sz w:val="21"/>
          <w:szCs w:val="21"/>
        </w:rPr>
        <w:fldChar w:fldCharType="end"/>
      </w:r>
      <w:r w:rsidR="00874C0D" w:rsidRPr="00037A05">
        <w:rPr>
          <w:sz w:val="21"/>
          <w:szCs w:val="21"/>
        </w:rPr>
        <w:t>.</w:t>
      </w:r>
    </w:p>
    <w:p w14:paraId="4AC7D809" w14:textId="3194FC9D" w:rsidR="00497A4B" w:rsidRDefault="00497A4B" w:rsidP="008A299E">
      <w:pPr>
        <w:spacing w:after="0"/>
        <w:jc w:val="center"/>
      </w:pPr>
      <w:r w:rsidRPr="00497A4B">
        <w:rPr>
          <w:noProof/>
        </w:rPr>
        <w:drawing>
          <wp:inline distT="0" distB="0" distL="0" distR="0" wp14:anchorId="3BABE096" wp14:editId="74C26A59">
            <wp:extent cx="2743200" cy="2413546"/>
            <wp:effectExtent l="0" t="0" r="0" b="635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rotWithShape="1">
                    <a:blip r:embed="rId8"/>
                    <a:srcRect l="9927" t="2771" r="12871" b="5376"/>
                    <a:stretch/>
                  </pic:blipFill>
                  <pic:spPr bwMode="auto">
                    <a:xfrm>
                      <a:off x="0" y="0"/>
                      <a:ext cx="2743200" cy="2413546"/>
                    </a:xfrm>
                    <a:prstGeom prst="rect">
                      <a:avLst/>
                    </a:prstGeom>
                    <a:ln>
                      <a:noFill/>
                    </a:ln>
                    <a:extLst>
                      <a:ext uri="{53640926-AAD7-44D8-BBD7-CCE9431645EC}">
                        <a14:shadowObscured xmlns:a14="http://schemas.microsoft.com/office/drawing/2010/main"/>
                      </a:ext>
                    </a:extLst>
                  </pic:spPr>
                </pic:pic>
              </a:graphicData>
            </a:graphic>
          </wp:inline>
        </w:drawing>
      </w:r>
    </w:p>
    <w:p w14:paraId="7D3D5073" w14:textId="6736CA31" w:rsidR="00F31807" w:rsidRPr="00037A05" w:rsidRDefault="008A299E" w:rsidP="008A299E">
      <w:pPr>
        <w:pStyle w:val="Caption"/>
        <w:jc w:val="both"/>
        <w:rPr>
          <w:sz w:val="18"/>
        </w:rPr>
      </w:pPr>
      <w:bookmarkStart w:id="2" w:name="_Ref480895395"/>
      <w:r w:rsidRPr="00037A05">
        <w:rPr>
          <w:sz w:val="18"/>
        </w:rPr>
        <w:t xml:space="preserve">Figure </w:t>
      </w:r>
      <w:r w:rsidR="00EC4D79" w:rsidRPr="00037A05">
        <w:rPr>
          <w:sz w:val="18"/>
        </w:rPr>
        <w:fldChar w:fldCharType="begin"/>
      </w:r>
      <w:r w:rsidR="00EC4D79" w:rsidRPr="00037A05">
        <w:rPr>
          <w:sz w:val="18"/>
        </w:rPr>
        <w:instrText xml:space="preserve"> SEQ Figure \* ARABIC </w:instrText>
      </w:r>
      <w:r w:rsidR="00EC4D79" w:rsidRPr="00037A05">
        <w:rPr>
          <w:sz w:val="18"/>
        </w:rPr>
        <w:fldChar w:fldCharType="separate"/>
      </w:r>
      <w:r w:rsidR="00F4353D">
        <w:rPr>
          <w:noProof/>
          <w:sz w:val="18"/>
        </w:rPr>
        <w:t>1</w:t>
      </w:r>
      <w:r w:rsidR="00EC4D79" w:rsidRPr="00037A05">
        <w:rPr>
          <w:noProof/>
          <w:sz w:val="18"/>
        </w:rPr>
        <w:fldChar w:fldCharType="end"/>
      </w:r>
      <w:bookmarkEnd w:id="2"/>
      <w:r w:rsidRPr="00037A05">
        <w:rPr>
          <w:sz w:val="18"/>
        </w:rPr>
        <w:t>.  Map of a rural area near Stockholm, Sweden used for deriving LOS</w:t>
      </w:r>
      <w:r w:rsidR="000677D0" w:rsidRPr="00037A05">
        <w:rPr>
          <w:sz w:val="18"/>
        </w:rPr>
        <w:t xml:space="preserve"> probability of RMa AV;  the xy</w:t>
      </w:r>
      <w:r w:rsidRPr="00037A05">
        <w:rPr>
          <w:sz w:val="18"/>
        </w:rPr>
        <w:t xml:space="preserve"> coordinates are in units of meters and the colormap shows the height (including height of buildings) in units of meters.</w:t>
      </w:r>
    </w:p>
    <w:p w14:paraId="3C2CCEF9" w14:textId="1E457E54" w:rsidR="00F31807" w:rsidRDefault="00F31807" w:rsidP="00A24300">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FC4034" w14:paraId="36B364A1" w14:textId="77777777" w:rsidTr="00FC4034">
        <w:tc>
          <w:tcPr>
            <w:tcW w:w="9350" w:type="dxa"/>
            <w:vAlign w:val="center"/>
          </w:tcPr>
          <w:p w14:paraId="18169DE0" w14:textId="0C018A38" w:rsidR="00FC4034" w:rsidRDefault="00FC4034" w:rsidP="00FC4034">
            <w:pPr>
              <w:jc w:val="center"/>
            </w:pPr>
            <w:r>
              <w:rPr>
                <w:noProof/>
              </w:rPr>
              <w:drawing>
                <wp:inline distT="0" distB="0" distL="0" distR="0" wp14:anchorId="32202D15" wp14:editId="1C4E1232">
                  <wp:extent cx="3109745" cy="1188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3804" t="5638" r="3831" b="8802"/>
                          <a:stretch/>
                        </pic:blipFill>
                        <pic:spPr bwMode="auto">
                          <a:xfrm>
                            <a:off x="0" y="0"/>
                            <a:ext cx="3109745" cy="118872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E9BEF97" w14:textId="6F462A03" w:rsidR="001D50EF" w:rsidRPr="00037A05" w:rsidRDefault="001D50EF" w:rsidP="00037A05">
      <w:pPr>
        <w:pStyle w:val="Caption"/>
        <w:rPr>
          <w:sz w:val="18"/>
        </w:rPr>
      </w:pPr>
      <w:bookmarkStart w:id="3" w:name="_Ref480896932"/>
      <w:r w:rsidRPr="00037A05">
        <w:rPr>
          <w:sz w:val="18"/>
        </w:rPr>
        <w:t xml:space="preserve">Figure </w:t>
      </w:r>
      <w:r w:rsidR="00EC4D79" w:rsidRPr="00037A05">
        <w:rPr>
          <w:sz w:val="18"/>
        </w:rPr>
        <w:fldChar w:fldCharType="begin"/>
      </w:r>
      <w:r w:rsidR="00EC4D79" w:rsidRPr="00037A05">
        <w:rPr>
          <w:sz w:val="18"/>
        </w:rPr>
        <w:instrText xml:space="preserve"> SEQ Figure \* ARABIC </w:instrText>
      </w:r>
      <w:r w:rsidR="00EC4D79" w:rsidRPr="00037A05">
        <w:rPr>
          <w:sz w:val="18"/>
        </w:rPr>
        <w:fldChar w:fldCharType="separate"/>
      </w:r>
      <w:r w:rsidR="00F4353D">
        <w:rPr>
          <w:noProof/>
          <w:sz w:val="18"/>
        </w:rPr>
        <w:t>2</w:t>
      </w:r>
      <w:r w:rsidR="00EC4D79" w:rsidRPr="00037A05">
        <w:rPr>
          <w:noProof/>
          <w:sz w:val="18"/>
        </w:rPr>
        <w:fldChar w:fldCharType="end"/>
      </w:r>
      <w:bookmarkEnd w:id="3"/>
      <w:r w:rsidRPr="00037A05">
        <w:rPr>
          <w:sz w:val="18"/>
        </w:rPr>
        <w:t>.  LOS probability determination methodology</w:t>
      </w:r>
      <w:r w:rsidR="00874C0D" w:rsidRPr="00037A05">
        <w:rPr>
          <w:sz w:val="18"/>
        </w:rPr>
        <w:t>.</w:t>
      </w:r>
    </w:p>
    <w:p w14:paraId="3CCF499C" w14:textId="1B54442E" w:rsidR="00E91885" w:rsidRPr="00037A05" w:rsidRDefault="00BD6562" w:rsidP="00A24300">
      <w:pPr>
        <w:jc w:val="both"/>
        <w:rPr>
          <w:sz w:val="21"/>
          <w:szCs w:val="21"/>
        </w:rPr>
      </w:pPr>
      <w:r w:rsidRPr="00037A05">
        <w:rPr>
          <w:sz w:val="21"/>
          <w:szCs w:val="21"/>
        </w:rPr>
        <w:fldChar w:fldCharType="begin"/>
      </w:r>
      <w:r w:rsidRPr="00037A05">
        <w:rPr>
          <w:sz w:val="21"/>
          <w:szCs w:val="21"/>
        </w:rPr>
        <w:instrText xml:space="preserve"> REF _Ref480906622 \h </w:instrText>
      </w:r>
      <w:r w:rsidRPr="00037A05">
        <w:rPr>
          <w:sz w:val="21"/>
          <w:szCs w:val="21"/>
        </w:rPr>
      </w:r>
      <w:r w:rsidR="00037A05" w:rsidRPr="00037A05">
        <w:rPr>
          <w:sz w:val="21"/>
          <w:szCs w:val="21"/>
        </w:rPr>
        <w:instrText xml:space="preserve"> \* MERGEFORMAT </w:instrText>
      </w:r>
      <w:r w:rsidRPr="00037A05">
        <w:rPr>
          <w:sz w:val="21"/>
          <w:szCs w:val="21"/>
        </w:rPr>
        <w:fldChar w:fldCharType="separate"/>
      </w:r>
      <w:r w:rsidR="00F4353D" w:rsidRPr="00F4353D">
        <w:rPr>
          <w:sz w:val="21"/>
          <w:szCs w:val="21"/>
        </w:rPr>
        <w:t xml:space="preserve">Figure </w:t>
      </w:r>
      <w:r w:rsidR="00F4353D" w:rsidRPr="00F4353D">
        <w:rPr>
          <w:noProof/>
          <w:sz w:val="21"/>
          <w:szCs w:val="21"/>
        </w:rPr>
        <w:t>3</w:t>
      </w:r>
      <w:r w:rsidRPr="00037A05">
        <w:rPr>
          <w:sz w:val="21"/>
          <w:szCs w:val="21"/>
        </w:rPr>
        <w:fldChar w:fldCharType="end"/>
      </w:r>
      <w:r w:rsidRPr="00037A05">
        <w:rPr>
          <w:sz w:val="21"/>
          <w:szCs w:val="21"/>
        </w:rPr>
        <w:t xml:space="preserve">a shows the LOS probabilities obtained from the rural area map data where the RMA </w:t>
      </w:r>
      <m:oMath>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LOS</m:t>
            </m:r>
          </m:sub>
        </m:sSub>
      </m:oMath>
      <w:r w:rsidR="00B67AA8" w:rsidRPr="00037A05">
        <w:rPr>
          <w:sz w:val="21"/>
          <w:szCs w:val="21"/>
        </w:rPr>
        <w:t xml:space="preserve"> formula from TR 38.901 is also shown for comparison.  From the figure, it is evident that even for heights above the BS height of 35m, the LOS probability can be less than 1.  For instance, at a 2D distance of </w:t>
      </w:r>
      <w:r w:rsidR="00E91885" w:rsidRPr="00037A05">
        <w:rPr>
          <w:sz w:val="21"/>
          <w:szCs w:val="21"/>
        </w:rPr>
        <w:t>10</w:t>
      </w:r>
      <w:r w:rsidR="00B67AA8" w:rsidRPr="00037A05">
        <w:rPr>
          <w:sz w:val="21"/>
          <w:szCs w:val="21"/>
        </w:rPr>
        <w:t>km and a UT height of 50m</w:t>
      </w:r>
      <w:r w:rsidR="00E91885" w:rsidRPr="00037A05">
        <w:rPr>
          <w:sz w:val="21"/>
          <w:szCs w:val="21"/>
        </w:rPr>
        <w:t xml:space="preserve">, the LOS probability is only 65%.  In </w:t>
      </w:r>
      <w:r w:rsidR="00E91885" w:rsidRPr="00037A05">
        <w:rPr>
          <w:sz w:val="21"/>
          <w:szCs w:val="21"/>
        </w:rPr>
        <w:fldChar w:fldCharType="begin"/>
      </w:r>
      <w:r w:rsidR="00E91885" w:rsidRPr="00037A05">
        <w:rPr>
          <w:sz w:val="21"/>
          <w:szCs w:val="21"/>
        </w:rPr>
        <w:instrText xml:space="preserve"> REF _Ref480906622 \h </w:instrText>
      </w:r>
      <w:r w:rsidR="00E91885" w:rsidRPr="00037A05">
        <w:rPr>
          <w:sz w:val="21"/>
          <w:szCs w:val="21"/>
        </w:rPr>
      </w:r>
      <w:r w:rsidR="00037A05" w:rsidRPr="00037A05">
        <w:rPr>
          <w:sz w:val="21"/>
          <w:szCs w:val="21"/>
        </w:rPr>
        <w:instrText xml:space="preserve"> \* MERGEFORMAT </w:instrText>
      </w:r>
      <w:r w:rsidR="00E91885" w:rsidRPr="00037A05">
        <w:rPr>
          <w:sz w:val="21"/>
          <w:szCs w:val="21"/>
        </w:rPr>
        <w:fldChar w:fldCharType="separate"/>
      </w:r>
      <w:r w:rsidR="00F4353D" w:rsidRPr="00F4353D">
        <w:rPr>
          <w:sz w:val="21"/>
          <w:szCs w:val="21"/>
        </w:rPr>
        <w:t xml:space="preserve">Figure </w:t>
      </w:r>
      <w:r w:rsidR="00F4353D" w:rsidRPr="00F4353D">
        <w:rPr>
          <w:noProof/>
          <w:sz w:val="21"/>
          <w:szCs w:val="21"/>
        </w:rPr>
        <w:t>3</w:t>
      </w:r>
      <w:r w:rsidR="00E91885" w:rsidRPr="00037A05">
        <w:rPr>
          <w:sz w:val="21"/>
          <w:szCs w:val="21"/>
        </w:rPr>
        <w:fldChar w:fldCharType="end"/>
      </w:r>
      <w:r w:rsidR="00E91885" w:rsidRPr="00037A05">
        <w:rPr>
          <w:sz w:val="21"/>
          <w:szCs w:val="21"/>
        </w:rPr>
        <w:t>b, we curve fitted the following PLOS probability expression: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25"/>
        <w:gridCol w:w="625"/>
      </w:tblGrid>
      <w:tr w:rsidR="00E818F7" w14:paraId="60105610" w14:textId="77777777" w:rsidTr="00E818F7">
        <w:tc>
          <w:tcPr>
            <w:tcW w:w="8725" w:type="dxa"/>
            <w:vAlign w:val="center"/>
          </w:tcPr>
          <w:p w14:paraId="6FC3E62E" w14:textId="6BFB27A6" w:rsidR="00E818F7" w:rsidRDefault="00E818F7" w:rsidP="00E818F7">
            <w:pPr>
              <w:jc w:val="center"/>
            </w:pPr>
            <w:r w:rsidRPr="002753E5">
              <w:rPr>
                <w:position w:val="-34"/>
              </w:rPr>
              <w:object w:dxaOrig="4900" w:dyaOrig="800" w14:anchorId="4CFB9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85pt;height:35.15pt" o:ole="">
                  <v:imagedata r:id="rId10" o:title=""/>
                </v:shape>
                <o:OLEObject Type="Embed" ProgID="Equation.3" ShapeID="_x0000_i1025" DrawAspect="Content" ObjectID="_1555548150" r:id="rId11"/>
              </w:object>
            </w:r>
          </w:p>
        </w:tc>
        <w:tc>
          <w:tcPr>
            <w:tcW w:w="625" w:type="dxa"/>
            <w:vAlign w:val="center"/>
          </w:tcPr>
          <w:p w14:paraId="49626D85" w14:textId="618FA8AF" w:rsidR="00E818F7" w:rsidRDefault="00E818F7" w:rsidP="00E818F7">
            <w:pPr>
              <w:jc w:val="center"/>
            </w:pPr>
            <w:r>
              <w:t>(1)</w:t>
            </w:r>
          </w:p>
        </w:tc>
      </w:tr>
    </w:tbl>
    <w:p w14:paraId="65B5B3C1" w14:textId="1346DD02" w:rsidR="00E91885" w:rsidRDefault="00E818F7" w:rsidP="00A24300">
      <w:pPr>
        <w:jc w:val="both"/>
      </w:pPr>
      <w:r>
        <w:t xml:space="preserve">It should be noted from </w:t>
      </w:r>
      <w:r>
        <w:fldChar w:fldCharType="begin"/>
      </w:r>
      <w:r>
        <w:instrText xml:space="preserve"> REF _Ref480906622 \h </w:instrText>
      </w:r>
      <w:r>
        <w:fldChar w:fldCharType="separate"/>
      </w:r>
      <w:r w:rsidR="00F4353D">
        <w:t xml:space="preserve">Figure </w:t>
      </w:r>
      <w:r w:rsidR="00F4353D">
        <w:rPr>
          <w:noProof/>
        </w:rPr>
        <w:t>3</w:t>
      </w:r>
      <w:r>
        <w:fldChar w:fldCharType="end"/>
      </w:r>
      <w:r>
        <w:t xml:space="preserve">b that the curve fitted expression of Equation (1) is reasonably accurate for UT heights </w:t>
      </w:r>
      <w:r w:rsidR="00B93ADA">
        <w:t>greater than 10m</w:t>
      </w:r>
      <w:r>
        <w:t xml:space="preserve">.  </w:t>
      </w:r>
      <w:r w:rsidR="00D65114">
        <w:t xml:space="preserve">Since the RMa pathloss model of TR 38.901 is valid for the UT height range </w:t>
      </w:r>
      <w:r w:rsidR="00D65114" w:rsidRPr="009E22E2">
        <w:rPr>
          <w:rFonts w:ascii="Arial" w:hAnsi="Arial" w:cs="Arial"/>
          <w:position w:val="-12"/>
          <w:sz w:val="18"/>
          <w:szCs w:val="18"/>
        </w:rPr>
        <w:object w:dxaOrig="1560" w:dyaOrig="360" w14:anchorId="4B01F11F">
          <v:shape id="_x0000_i1026" type="#_x0000_t75" style="width:77.75pt;height:17.85pt" o:ole="">
            <v:imagedata r:id="rId12" o:title=""/>
          </v:shape>
          <o:OLEObject Type="Embed" ProgID="Equation.3" ShapeID="_x0000_i1026" DrawAspect="Content" ObjectID="_1555548151" r:id="rId13"/>
        </w:object>
      </w:r>
      <w:r w:rsidR="00D65114">
        <w:t xml:space="preserve">, </w:t>
      </w:r>
      <w:r w:rsidR="00714688">
        <w:t xml:space="preserve">the existing </w:t>
      </w:r>
      <w:r w:rsidR="00F36F14">
        <w:t xml:space="preserve">RMa </w:t>
      </w:r>
      <m:oMath>
        <m:sSub>
          <m:sSubPr>
            <m:ctrlPr>
              <w:rPr>
                <w:rFonts w:ascii="Cambria Math" w:hAnsi="Cambria Math"/>
                <w:i/>
              </w:rPr>
            </m:ctrlPr>
          </m:sSubPr>
          <m:e>
            <m:r>
              <w:rPr>
                <w:rFonts w:ascii="Cambria Math" w:hAnsi="Cambria Math"/>
              </w:rPr>
              <m:t>P</m:t>
            </m:r>
          </m:e>
          <m:sub>
            <m:r>
              <w:rPr>
                <w:rFonts w:ascii="Cambria Math" w:hAnsi="Cambria Math"/>
              </w:rPr>
              <m:t>LOS</m:t>
            </m:r>
          </m:sub>
        </m:sSub>
      </m:oMath>
      <w:r w:rsidR="00F36F14">
        <w:t xml:space="preserve"> expression</w:t>
      </w:r>
      <w:r w:rsidR="0019470A">
        <w:t xml:space="preserve"> of TR38.901</w:t>
      </w:r>
      <w:r w:rsidR="00714688">
        <w:t xml:space="preserve"> can be reused for UT heights below 10m.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gridCol w:w="4695"/>
      </w:tblGrid>
      <w:tr w:rsidR="00E73177" w14:paraId="52F99118" w14:textId="77777777" w:rsidTr="009758EC">
        <w:tc>
          <w:tcPr>
            <w:tcW w:w="4665" w:type="dxa"/>
          </w:tcPr>
          <w:p w14:paraId="3858D791" w14:textId="3B1231AC" w:rsidR="0030682F" w:rsidRDefault="0030682F" w:rsidP="00A24300">
            <w:pPr>
              <w:jc w:val="both"/>
            </w:pPr>
            <w:r>
              <w:rPr>
                <w:noProof/>
              </w:rPr>
              <w:drawing>
                <wp:inline distT="0" distB="0" distL="0" distR="0" wp14:anchorId="44A80CE4" wp14:editId="0D838EA9">
                  <wp:extent cx="2832241" cy="22860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5538" t="4750" r="7196"/>
                          <a:stretch/>
                        </pic:blipFill>
                        <pic:spPr bwMode="auto">
                          <a:xfrm>
                            <a:off x="0" y="0"/>
                            <a:ext cx="2832241" cy="2286000"/>
                          </a:xfrm>
                          <a:prstGeom prst="rect">
                            <a:avLst/>
                          </a:prstGeom>
                          <a:ln>
                            <a:noFill/>
                          </a:ln>
                          <a:extLst>
                            <a:ext uri="{53640926-AAD7-44D8-BBD7-CCE9431645EC}">
                              <a14:shadowObscured xmlns:a14="http://schemas.microsoft.com/office/drawing/2010/main"/>
                            </a:ext>
                          </a:extLst>
                        </pic:spPr>
                      </pic:pic>
                    </a:graphicData>
                  </a:graphic>
                </wp:inline>
              </w:drawing>
            </w:r>
          </w:p>
        </w:tc>
        <w:tc>
          <w:tcPr>
            <w:tcW w:w="4695" w:type="dxa"/>
          </w:tcPr>
          <w:p w14:paraId="43529A63" w14:textId="25D91EC3" w:rsidR="0030682F" w:rsidRDefault="00E73177" w:rsidP="00A24300">
            <w:pPr>
              <w:jc w:val="both"/>
            </w:pPr>
            <w:r>
              <w:rPr>
                <w:noProof/>
              </w:rPr>
              <w:drawing>
                <wp:inline distT="0" distB="0" distL="0" distR="0" wp14:anchorId="157DDEAF" wp14:editId="6266686F">
                  <wp:extent cx="2850852" cy="2286000"/>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5007" t="4277" r="6717"/>
                          <a:stretch/>
                        </pic:blipFill>
                        <pic:spPr bwMode="auto">
                          <a:xfrm>
                            <a:off x="0" y="0"/>
                            <a:ext cx="2850852" cy="2286000"/>
                          </a:xfrm>
                          <a:prstGeom prst="rect">
                            <a:avLst/>
                          </a:prstGeom>
                          <a:ln>
                            <a:noFill/>
                          </a:ln>
                          <a:extLst>
                            <a:ext uri="{53640926-AAD7-44D8-BBD7-CCE9431645EC}">
                              <a14:shadowObscured xmlns:a14="http://schemas.microsoft.com/office/drawing/2010/main"/>
                            </a:ext>
                          </a:extLst>
                        </pic:spPr>
                      </pic:pic>
                    </a:graphicData>
                  </a:graphic>
                </wp:inline>
              </w:drawing>
            </w:r>
          </w:p>
        </w:tc>
      </w:tr>
      <w:tr w:rsidR="00E73177" w14:paraId="20C67769" w14:textId="77777777" w:rsidTr="009758EC">
        <w:tc>
          <w:tcPr>
            <w:tcW w:w="4665" w:type="dxa"/>
          </w:tcPr>
          <w:p w14:paraId="4B402A59" w14:textId="50F49A6C" w:rsidR="0030682F" w:rsidRPr="000D1D88" w:rsidRDefault="000D1D88" w:rsidP="000D1D88">
            <w:pPr>
              <w:jc w:val="center"/>
              <w:rPr>
                <w:b/>
              </w:rPr>
            </w:pPr>
            <w:r w:rsidRPr="000D1D88">
              <w:rPr>
                <w:b/>
              </w:rPr>
              <w:t>(a)</w:t>
            </w:r>
          </w:p>
        </w:tc>
        <w:tc>
          <w:tcPr>
            <w:tcW w:w="4695" w:type="dxa"/>
          </w:tcPr>
          <w:p w14:paraId="77A56FFF" w14:textId="16097C34" w:rsidR="0030682F" w:rsidRPr="000D1D88" w:rsidRDefault="000D1D88" w:rsidP="000D1D88">
            <w:pPr>
              <w:jc w:val="center"/>
              <w:rPr>
                <w:b/>
              </w:rPr>
            </w:pPr>
            <w:r w:rsidRPr="000D1D88">
              <w:rPr>
                <w:b/>
              </w:rPr>
              <w:t>(b)</w:t>
            </w:r>
          </w:p>
        </w:tc>
      </w:tr>
    </w:tbl>
    <w:p w14:paraId="064E4975" w14:textId="36D69C9B" w:rsidR="009758EC" w:rsidRDefault="009758EC" w:rsidP="009758EC">
      <w:pPr>
        <w:pStyle w:val="Caption"/>
        <w:jc w:val="both"/>
      </w:pPr>
      <w:bookmarkStart w:id="4" w:name="_Ref480906622"/>
      <w:r>
        <w:t xml:space="preserve">Figure </w:t>
      </w:r>
      <w:fldSimple w:instr=" SEQ Figure \* ARABIC ">
        <w:r w:rsidR="00F4353D">
          <w:rPr>
            <w:noProof/>
          </w:rPr>
          <w:t>3</w:t>
        </w:r>
      </w:fldSimple>
      <w:bookmarkEnd w:id="4"/>
      <w:r>
        <w:t xml:space="preserve">.  LOS probability for RMa-AV scenario: (a) LOS probabilities obtained from rural area map data, (b) comparison </w:t>
      </w:r>
      <w:r w:rsidR="00F03B73">
        <w:t>with</w:t>
      </w:r>
      <w:r w:rsidR="00714688">
        <w:t xml:space="preserve"> curve fitted LOS probability</w:t>
      </w:r>
      <w:r>
        <w:t>.</w:t>
      </w:r>
    </w:p>
    <w:p w14:paraId="7165AFF2" w14:textId="77777777" w:rsidR="008B067F" w:rsidRDefault="008B067F" w:rsidP="00A24300">
      <w:pPr>
        <w:jc w:val="both"/>
      </w:pPr>
    </w:p>
    <w:p w14:paraId="2936EF98" w14:textId="6584614A" w:rsidR="008B067F" w:rsidRDefault="001D51A3" w:rsidP="00D45313">
      <w:pPr>
        <w:pStyle w:val="Proposal"/>
      </w:pPr>
      <w:bookmarkStart w:id="5" w:name="_Toc480929629"/>
      <w:bookmarkStart w:id="6" w:name="_Toc480935996"/>
      <w:bookmarkStart w:id="7" w:name="_Toc480963295"/>
      <w:bookmarkStart w:id="8" w:name="_Toc480993945"/>
      <w:bookmarkStart w:id="9" w:name="_Toc481014200"/>
      <w:bookmarkStart w:id="10" w:name="_Toc481018286"/>
      <w:bookmarkStart w:id="11" w:name="_Toc481018366"/>
      <w:bookmarkStart w:id="12" w:name="_Toc481018519"/>
      <w:bookmarkStart w:id="13" w:name="_Toc481018528"/>
      <w:bookmarkStart w:id="14" w:name="_Toc481806283"/>
      <w:r>
        <w:t>For the RMa-AV scenario</w:t>
      </w:r>
      <w:r w:rsidR="007D7C2A">
        <w:t xml:space="preserve">, </w:t>
      </w:r>
      <w:r w:rsidR="00D45313">
        <w:t>reuse the existing RMa LOS probability in TR38.901</w:t>
      </w:r>
      <w:r w:rsidR="007D7C2A">
        <w:t xml:space="preserve"> when UT height is below 10m, and </w:t>
      </w:r>
      <w:r w:rsidR="00D45313">
        <w:t>use the RMa</w:t>
      </w:r>
      <w:r w:rsidR="00B93ADA">
        <w:t>-AV</w:t>
      </w:r>
      <w:r w:rsidR="00D45313">
        <w:t xml:space="preserve"> LOS probability expression of Equation (1)</w:t>
      </w:r>
      <w:r w:rsidR="007D7C2A">
        <w:t xml:space="preserve"> when the UT height is above 10m</w:t>
      </w:r>
      <w:r w:rsidR="00D45313">
        <w:t>.</w:t>
      </w:r>
      <w:bookmarkEnd w:id="5"/>
      <w:bookmarkEnd w:id="6"/>
      <w:bookmarkEnd w:id="7"/>
      <w:bookmarkEnd w:id="8"/>
      <w:bookmarkEnd w:id="9"/>
      <w:bookmarkEnd w:id="10"/>
      <w:bookmarkEnd w:id="11"/>
      <w:bookmarkEnd w:id="12"/>
      <w:bookmarkEnd w:id="13"/>
      <w:bookmarkEnd w:id="14"/>
    </w:p>
    <w:p w14:paraId="55515F1C" w14:textId="126CBF40" w:rsidR="0049775F" w:rsidRPr="0042501F" w:rsidRDefault="0049775F" w:rsidP="000677D0">
      <w:pPr>
        <w:pStyle w:val="Observation"/>
        <w:numPr>
          <w:ilvl w:val="0"/>
          <w:numId w:val="0"/>
        </w:numPr>
        <w:ind w:left="1701"/>
        <w:jc w:val="both"/>
      </w:pPr>
    </w:p>
    <w:p w14:paraId="2884C772" w14:textId="6E1B6153" w:rsidR="006B15ED" w:rsidRDefault="000677D0" w:rsidP="000677D0">
      <w:pPr>
        <w:pStyle w:val="Heading2"/>
      </w:pPr>
      <w:r w:rsidRPr="000677D0">
        <w:t xml:space="preserve">LOS probability for </w:t>
      </w:r>
      <w:r>
        <w:t>U</w:t>
      </w:r>
      <w:r w:rsidRPr="000677D0">
        <w:t>Ma-AV</w:t>
      </w:r>
    </w:p>
    <w:p w14:paraId="4412DFED" w14:textId="0FDEAF54" w:rsidR="00497D93" w:rsidRPr="00037A05" w:rsidRDefault="008F567A" w:rsidP="008F567A">
      <w:pPr>
        <w:jc w:val="both"/>
        <w:rPr>
          <w:sz w:val="21"/>
          <w:szCs w:val="21"/>
        </w:rPr>
      </w:pPr>
      <w:r w:rsidRPr="00037A05">
        <w:rPr>
          <w:sz w:val="21"/>
          <w:szCs w:val="21"/>
        </w:rPr>
        <w:t xml:space="preserve">For </w:t>
      </w:r>
      <w:r w:rsidR="006026AD" w:rsidRPr="00037A05">
        <w:rPr>
          <w:sz w:val="21"/>
          <w:szCs w:val="21"/>
        </w:rPr>
        <w:t>U</w:t>
      </w:r>
      <w:r w:rsidRPr="00037A05">
        <w:rPr>
          <w:sz w:val="21"/>
          <w:szCs w:val="21"/>
        </w:rPr>
        <w:t>Ma-AV scenario, we derive the LOS probability using a real map of an urban area near Stockholm, Sweden shown in</w:t>
      </w:r>
      <w:r w:rsidR="00CE6FE3" w:rsidRPr="00037A05">
        <w:rPr>
          <w:sz w:val="21"/>
          <w:szCs w:val="21"/>
        </w:rPr>
        <w:t xml:space="preserve"> </w:t>
      </w:r>
      <w:r w:rsidR="00CE6FE3" w:rsidRPr="00037A05">
        <w:rPr>
          <w:sz w:val="21"/>
          <w:szCs w:val="21"/>
        </w:rPr>
        <w:fldChar w:fldCharType="begin"/>
      </w:r>
      <w:r w:rsidR="00CE6FE3" w:rsidRPr="00037A05">
        <w:rPr>
          <w:sz w:val="21"/>
          <w:szCs w:val="21"/>
        </w:rPr>
        <w:instrText xml:space="preserve"> REF _Ref481418999 \h </w:instrText>
      </w:r>
      <w:r w:rsidR="00CE6FE3" w:rsidRPr="00037A05">
        <w:rPr>
          <w:sz w:val="21"/>
          <w:szCs w:val="21"/>
        </w:rPr>
      </w:r>
      <w:r w:rsidR="00037A05">
        <w:rPr>
          <w:sz w:val="21"/>
          <w:szCs w:val="21"/>
        </w:rPr>
        <w:instrText xml:space="preserve"> \* MERGEFORMAT </w:instrText>
      </w:r>
      <w:r w:rsidR="00CE6FE3" w:rsidRPr="00037A05">
        <w:rPr>
          <w:sz w:val="21"/>
          <w:szCs w:val="21"/>
        </w:rPr>
        <w:fldChar w:fldCharType="separate"/>
      </w:r>
      <w:r w:rsidR="00F4353D" w:rsidRPr="00F4353D">
        <w:rPr>
          <w:sz w:val="21"/>
          <w:szCs w:val="21"/>
        </w:rPr>
        <w:t xml:space="preserve">Figure </w:t>
      </w:r>
      <w:r w:rsidR="00F4353D" w:rsidRPr="00F4353D">
        <w:rPr>
          <w:noProof/>
          <w:sz w:val="21"/>
          <w:szCs w:val="21"/>
        </w:rPr>
        <w:t>4</w:t>
      </w:r>
      <w:r w:rsidR="00CE6FE3" w:rsidRPr="00037A05">
        <w:rPr>
          <w:sz w:val="21"/>
          <w:szCs w:val="21"/>
        </w:rPr>
        <w:fldChar w:fldCharType="end"/>
      </w:r>
      <w:r w:rsidRPr="00037A05">
        <w:rPr>
          <w:sz w:val="21"/>
          <w:szCs w:val="21"/>
        </w:rPr>
        <w:t xml:space="preserve">.  In the urban area map, </w:t>
      </w:r>
      <w:r w:rsidR="00497D93" w:rsidRPr="00037A05">
        <w:rPr>
          <w:sz w:val="21"/>
          <w:szCs w:val="21"/>
        </w:rPr>
        <w:t>the map area is divided in</w:t>
      </w:r>
      <w:r w:rsidR="00497D93" w:rsidRPr="00037A05">
        <w:rPr>
          <w:sz w:val="21"/>
          <w:szCs w:val="21"/>
        </w:rPr>
        <w:t xml:space="preserve">to </w:t>
      </w:r>
      <w:r w:rsidR="00497D93" w:rsidRPr="00037A05">
        <w:rPr>
          <w:sz w:val="21"/>
          <w:szCs w:val="21"/>
        </w:rPr>
        <w:t xml:space="preserve">10x10 blocks with each block having </w:t>
      </w:r>
      <w:r w:rsidR="00F3291B" w:rsidRPr="00037A05">
        <w:rPr>
          <w:sz w:val="21"/>
          <w:szCs w:val="21"/>
        </w:rPr>
        <w:t>a 100m × 100m area</w:t>
      </w:r>
      <w:r w:rsidRPr="00037A05">
        <w:rPr>
          <w:sz w:val="21"/>
          <w:szCs w:val="21"/>
        </w:rPr>
        <w:t>.</w:t>
      </w:r>
      <w:r w:rsidR="001D4AF2" w:rsidRPr="00037A05">
        <w:rPr>
          <w:sz w:val="21"/>
          <w:szCs w:val="21"/>
        </w:rPr>
        <w:t xml:space="preserve">  Within each such block, a BS is dropped on top of a building location along a street and the BS antenna orientation is facing the street.   The average BS height is 29m above the terrain.  </w:t>
      </w:r>
      <w:r w:rsidR="00037A05" w:rsidRPr="00037A05">
        <w:rPr>
          <w:sz w:val="21"/>
          <w:szCs w:val="21"/>
        </w:rPr>
        <w:t xml:space="preserve">The UEs are dropped at 2D distance of up to </w:t>
      </w:r>
      <w:r w:rsidR="007A6E20">
        <w:rPr>
          <w:sz w:val="21"/>
          <w:szCs w:val="21"/>
        </w:rPr>
        <w:t>4</w:t>
      </w:r>
      <w:r w:rsidR="00037A05" w:rsidRPr="00037A05">
        <w:rPr>
          <w:sz w:val="21"/>
          <w:szCs w:val="21"/>
        </w:rPr>
        <w:t>km at different heights</w:t>
      </w:r>
      <w:r w:rsidR="002D1BD6" w:rsidRPr="00037A05">
        <w:rPr>
          <w:sz w:val="21"/>
          <w:szCs w:val="21"/>
        </w:rPr>
        <w:t xml:space="preserve">, and whether a UE is in LOS or NLOS is determined as illustrated in </w:t>
      </w:r>
      <w:r w:rsidR="002D1BD6" w:rsidRPr="00037A05">
        <w:rPr>
          <w:sz w:val="21"/>
          <w:szCs w:val="21"/>
        </w:rPr>
        <w:fldChar w:fldCharType="begin"/>
      </w:r>
      <w:r w:rsidR="002D1BD6" w:rsidRPr="00037A05">
        <w:rPr>
          <w:sz w:val="21"/>
          <w:szCs w:val="21"/>
        </w:rPr>
        <w:instrText xml:space="preserve"> REF _Ref480896932 \h </w:instrText>
      </w:r>
      <w:r w:rsidR="002D1BD6" w:rsidRPr="00037A05">
        <w:rPr>
          <w:sz w:val="21"/>
          <w:szCs w:val="21"/>
        </w:rPr>
      </w:r>
      <w:r w:rsidR="00037A05">
        <w:rPr>
          <w:sz w:val="21"/>
          <w:szCs w:val="21"/>
        </w:rPr>
        <w:instrText xml:space="preserve"> \* MERGEFORMAT </w:instrText>
      </w:r>
      <w:r w:rsidR="002D1BD6" w:rsidRPr="00037A05">
        <w:rPr>
          <w:sz w:val="21"/>
          <w:szCs w:val="21"/>
        </w:rPr>
        <w:fldChar w:fldCharType="separate"/>
      </w:r>
      <w:r w:rsidR="00F4353D" w:rsidRPr="00F4353D">
        <w:rPr>
          <w:sz w:val="21"/>
          <w:szCs w:val="21"/>
        </w:rPr>
        <w:t xml:space="preserve">Figure </w:t>
      </w:r>
      <w:r w:rsidR="00F4353D" w:rsidRPr="00F4353D">
        <w:rPr>
          <w:noProof/>
          <w:sz w:val="21"/>
          <w:szCs w:val="21"/>
        </w:rPr>
        <w:t>2</w:t>
      </w:r>
      <w:r w:rsidR="002D1BD6" w:rsidRPr="00037A05">
        <w:rPr>
          <w:sz w:val="21"/>
          <w:szCs w:val="21"/>
        </w:rPr>
        <w:fldChar w:fldCharType="end"/>
      </w:r>
      <w:r w:rsidR="002D1BD6" w:rsidRPr="00037A05">
        <w:rPr>
          <w:sz w:val="21"/>
          <w:szCs w:val="21"/>
        </w:rPr>
        <w:t>.</w:t>
      </w:r>
    </w:p>
    <w:p w14:paraId="418F3789" w14:textId="3F6E9693" w:rsidR="00E160E6" w:rsidRDefault="00E160E6" w:rsidP="00E160E6">
      <w:pPr>
        <w:spacing w:after="0"/>
        <w:jc w:val="center"/>
      </w:pPr>
      <w:r>
        <w:rPr>
          <w:noProof/>
        </w:rPr>
        <w:drawing>
          <wp:inline distT="0" distB="0" distL="0" distR="0" wp14:anchorId="10935774" wp14:editId="1B9D8913">
            <wp:extent cx="2743200" cy="248370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26603" t="3374" r="25961" b="6228"/>
                    <a:stretch/>
                  </pic:blipFill>
                  <pic:spPr bwMode="auto">
                    <a:xfrm>
                      <a:off x="0" y="0"/>
                      <a:ext cx="2743200" cy="2483708"/>
                    </a:xfrm>
                    <a:prstGeom prst="rect">
                      <a:avLst/>
                    </a:prstGeom>
                    <a:ln>
                      <a:noFill/>
                    </a:ln>
                    <a:extLst>
                      <a:ext uri="{53640926-AAD7-44D8-BBD7-CCE9431645EC}">
                        <a14:shadowObscured xmlns:a14="http://schemas.microsoft.com/office/drawing/2010/main"/>
                      </a:ext>
                    </a:extLst>
                  </pic:spPr>
                </pic:pic>
              </a:graphicData>
            </a:graphic>
          </wp:inline>
        </w:drawing>
      </w:r>
    </w:p>
    <w:p w14:paraId="2E52556B" w14:textId="37EC1743" w:rsidR="00E160E6" w:rsidRPr="00037A05" w:rsidRDefault="00E160E6" w:rsidP="00E160E6">
      <w:pPr>
        <w:pStyle w:val="Caption"/>
        <w:jc w:val="both"/>
        <w:rPr>
          <w:sz w:val="18"/>
        </w:rPr>
      </w:pPr>
      <w:bookmarkStart w:id="15" w:name="_Ref481418999"/>
      <w:r w:rsidRPr="00037A05">
        <w:rPr>
          <w:sz w:val="18"/>
        </w:rPr>
        <w:t xml:space="preserve">Figure </w:t>
      </w:r>
      <w:r w:rsidR="00EC4D79" w:rsidRPr="00037A05">
        <w:rPr>
          <w:sz w:val="18"/>
        </w:rPr>
        <w:fldChar w:fldCharType="begin"/>
      </w:r>
      <w:r w:rsidR="00EC4D79" w:rsidRPr="00037A05">
        <w:rPr>
          <w:sz w:val="18"/>
        </w:rPr>
        <w:instrText xml:space="preserve"> SEQ Figure \* ARABIC </w:instrText>
      </w:r>
      <w:r w:rsidR="00EC4D79" w:rsidRPr="00037A05">
        <w:rPr>
          <w:sz w:val="18"/>
        </w:rPr>
        <w:fldChar w:fldCharType="separate"/>
      </w:r>
      <w:r w:rsidR="00F4353D">
        <w:rPr>
          <w:noProof/>
          <w:sz w:val="18"/>
        </w:rPr>
        <w:t>4</w:t>
      </w:r>
      <w:r w:rsidR="00EC4D79" w:rsidRPr="00037A05">
        <w:rPr>
          <w:noProof/>
          <w:sz w:val="18"/>
        </w:rPr>
        <w:fldChar w:fldCharType="end"/>
      </w:r>
      <w:bookmarkEnd w:id="15"/>
      <w:r w:rsidR="008F567A" w:rsidRPr="00037A05">
        <w:rPr>
          <w:sz w:val="18"/>
        </w:rPr>
        <w:t>.  Map of an urban</w:t>
      </w:r>
      <w:r w:rsidRPr="00037A05">
        <w:rPr>
          <w:sz w:val="18"/>
        </w:rPr>
        <w:t xml:space="preserve"> area near Stockholm, Sweden used for deriving LOS</w:t>
      </w:r>
      <w:r w:rsidR="008F567A" w:rsidRPr="00037A05">
        <w:rPr>
          <w:sz w:val="18"/>
        </w:rPr>
        <w:t xml:space="preserve"> probability of U</w:t>
      </w:r>
      <w:r w:rsidRPr="00037A05">
        <w:rPr>
          <w:sz w:val="18"/>
        </w:rPr>
        <w:t>Ma AV;  the xy coordinates are in units of meters and the colormap shows the height (including height of buildings) in units of meters.</w:t>
      </w:r>
    </w:p>
    <w:p w14:paraId="3F736BE4" w14:textId="323CBC8D" w:rsidR="00ED0DDB" w:rsidRPr="007A6E20" w:rsidRDefault="00ED0DDB" w:rsidP="00ED0DDB">
      <w:pPr>
        <w:jc w:val="both"/>
        <w:rPr>
          <w:sz w:val="21"/>
          <w:szCs w:val="21"/>
        </w:rPr>
      </w:pPr>
      <w:r w:rsidRPr="007A6E20">
        <w:rPr>
          <w:sz w:val="21"/>
          <w:szCs w:val="21"/>
        </w:rPr>
        <w:fldChar w:fldCharType="begin"/>
      </w:r>
      <w:r w:rsidRPr="007A6E20">
        <w:rPr>
          <w:sz w:val="21"/>
          <w:szCs w:val="21"/>
        </w:rPr>
        <w:instrText xml:space="preserve"> REF _Ref480984457 \h </w:instrText>
      </w:r>
      <w:r w:rsidRPr="007A6E20">
        <w:rPr>
          <w:sz w:val="21"/>
          <w:szCs w:val="21"/>
        </w:rPr>
      </w:r>
      <w:r w:rsidR="007A6E20">
        <w:rPr>
          <w:sz w:val="21"/>
          <w:szCs w:val="21"/>
        </w:rPr>
        <w:instrText xml:space="preserve"> \* MERGEFORMAT </w:instrText>
      </w:r>
      <w:r w:rsidRPr="007A6E20">
        <w:rPr>
          <w:sz w:val="21"/>
          <w:szCs w:val="21"/>
        </w:rPr>
        <w:fldChar w:fldCharType="separate"/>
      </w:r>
      <w:r w:rsidR="00F4353D" w:rsidRPr="00F4353D">
        <w:rPr>
          <w:sz w:val="21"/>
          <w:szCs w:val="21"/>
        </w:rPr>
        <w:t xml:space="preserve">Figure </w:t>
      </w:r>
      <w:r w:rsidR="00F4353D" w:rsidRPr="00F4353D">
        <w:rPr>
          <w:noProof/>
          <w:sz w:val="21"/>
          <w:szCs w:val="21"/>
        </w:rPr>
        <w:t>5</w:t>
      </w:r>
      <w:r w:rsidRPr="007A6E20">
        <w:rPr>
          <w:sz w:val="21"/>
          <w:szCs w:val="21"/>
        </w:rPr>
        <w:fldChar w:fldCharType="end"/>
      </w:r>
      <w:r w:rsidRPr="007A6E20">
        <w:rPr>
          <w:sz w:val="21"/>
          <w:szCs w:val="21"/>
        </w:rPr>
        <w:t xml:space="preserve">a shows the LOS probabilities obtained from the urban area map data where the UMa </w:t>
      </w:r>
      <m:oMath>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LOS</m:t>
            </m:r>
          </m:sub>
        </m:sSub>
      </m:oMath>
      <w:r w:rsidRPr="007A6E20">
        <w:rPr>
          <w:sz w:val="21"/>
          <w:szCs w:val="21"/>
        </w:rPr>
        <w:t xml:space="preserve"> formula</w:t>
      </w:r>
      <w:r w:rsidR="007F2F02" w:rsidRPr="007A6E20">
        <w:rPr>
          <w:sz w:val="21"/>
          <w:szCs w:val="21"/>
        </w:rPr>
        <w:t xml:space="preserve"> corresponding to 23m</w:t>
      </w:r>
      <w:r w:rsidRPr="007A6E20">
        <w:rPr>
          <w:sz w:val="21"/>
          <w:szCs w:val="21"/>
        </w:rPr>
        <w:t xml:space="preserve"> from TR 38.901 is also shown for comparison.  From the figure, it is evident that even for heights above </w:t>
      </w:r>
      <w:r w:rsidR="00F550ED" w:rsidRPr="007A6E20">
        <w:rPr>
          <w:sz w:val="21"/>
          <w:szCs w:val="21"/>
        </w:rPr>
        <w:t>2</w:t>
      </w:r>
      <w:r w:rsidRPr="007A6E20">
        <w:rPr>
          <w:sz w:val="21"/>
          <w:szCs w:val="21"/>
        </w:rPr>
        <w:t>5m</w:t>
      </w:r>
      <w:r w:rsidR="009756DC" w:rsidRPr="007A6E20">
        <w:rPr>
          <w:sz w:val="21"/>
          <w:szCs w:val="21"/>
        </w:rPr>
        <w:t xml:space="preserve"> (i.e., the agreed BS height for UMa-AV)</w:t>
      </w:r>
      <w:r w:rsidRPr="007A6E20">
        <w:rPr>
          <w:sz w:val="21"/>
          <w:szCs w:val="21"/>
        </w:rPr>
        <w:t>, the LOS probability can be less than 1.  For instance, at a 2D distance of 1km and a UT height of 50m, the LOS probability is only 6</w:t>
      </w:r>
      <w:r w:rsidR="00797554" w:rsidRPr="007A6E20">
        <w:rPr>
          <w:sz w:val="21"/>
          <w:szCs w:val="21"/>
        </w:rPr>
        <w:t>0</w:t>
      </w:r>
      <w:r w:rsidRPr="007A6E20">
        <w:rPr>
          <w:sz w:val="21"/>
          <w:szCs w:val="21"/>
        </w:rPr>
        <w:t xml:space="preserve">%.  In </w:t>
      </w:r>
      <w:r w:rsidR="00DE21AA" w:rsidRPr="007A6E20">
        <w:rPr>
          <w:sz w:val="21"/>
          <w:szCs w:val="21"/>
        </w:rPr>
        <w:fldChar w:fldCharType="begin"/>
      </w:r>
      <w:r w:rsidR="00DE21AA" w:rsidRPr="007A6E20">
        <w:rPr>
          <w:sz w:val="21"/>
          <w:szCs w:val="21"/>
        </w:rPr>
        <w:instrText xml:space="preserve"> REF _Ref480984457 \h </w:instrText>
      </w:r>
      <w:r w:rsidR="00DE21AA" w:rsidRPr="007A6E20">
        <w:rPr>
          <w:sz w:val="21"/>
          <w:szCs w:val="21"/>
        </w:rPr>
      </w:r>
      <w:r w:rsidR="007A6E20">
        <w:rPr>
          <w:sz w:val="21"/>
          <w:szCs w:val="21"/>
        </w:rPr>
        <w:instrText xml:space="preserve"> \* MERGEFORMAT </w:instrText>
      </w:r>
      <w:r w:rsidR="00DE21AA" w:rsidRPr="007A6E20">
        <w:rPr>
          <w:sz w:val="21"/>
          <w:szCs w:val="21"/>
        </w:rPr>
        <w:fldChar w:fldCharType="separate"/>
      </w:r>
      <w:r w:rsidR="00F4353D" w:rsidRPr="00F4353D">
        <w:rPr>
          <w:sz w:val="21"/>
          <w:szCs w:val="21"/>
        </w:rPr>
        <w:t xml:space="preserve">Figure </w:t>
      </w:r>
      <w:r w:rsidR="00F4353D" w:rsidRPr="00F4353D">
        <w:rPr>
          <w:noProof/>
          <w:sz w:val="21"/>
          <w:szCs w:val="21"/>
        </w:rPr>
        <w:t>5</w:t>
      </w:r>
      <w:r w:rsidR="00DE21AA" w:rsidRPr="007A6E20">
        <w:rPr>
          <w:sz w:val="21"/>
          <w:szCs w:val="21"/>
        </w:rPr>
        <w:fldChar w:fldCharType="end"/>
      </w:r>
      <w:r w:rsidRPr="007A6E20">
        <w:rPr>
          <w:sz w:val="21"/>
          <w:szCs w:val="21"/>
        </w:rPr>
        <w:t>b, we curve fitted the following PLOS probability expression: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25"/>
        <w:gridCol w:w="625"/>
      </w:tblGrid>
      <w:tr w:rsidR="00783F3B" w14:paraId="344BD242" w14:textId="77777777" w:rsidTr="00053AC3">
        <w:tc>
          <w:tcPr>
            <w:tcW w:w="8725" w:type="dxa"/>
            <w:vAlign w:val="center"/>
          </w:tcPr>
          <w:p w14:paraId="30C9BCAC" w14:textId="57C91DAC" w:rsidR="00783F3B" w:rsidRDefault="00DE21AA" w:rsidP="00053AC3">
            <w:pPr>
              <w:jc w:val="center"/>
            </w:pPr>
            <w:r w:rsidRPr="002753E5">
              <w:rPr>
                <w:position w:val="-34"/>
              </w:rPr>
              <w:object w:dxaOrig="3660" w:dyaOrig="800" w14:anchorId="6B9AE82B">
                <v:shape id="_x0000_i1027" type="#_x0000_t75" style="width:160.15pt;height:35.15pt" o:ole="">
                  <v:imagedata r:id="rId17" o:title=""/>
                </v:shape>
                <o:OLEObject Type="Embed" ProgID="Equation.3" ShapeID="_x0000_i1027" DrawAspect="Content" ObjectID="_1555548152" r:id="rId18"/>
              </w:object>
            </w:r>
          </w:p>
        </w:tc>
        <w:tc>
          <w:tcPr>
            <w:tcW w:w="625" w:type="dxa"/>
            <w:vAlign w:val="center"/>
          </w:tcPr>
          <w:p w14:paraId="4657E07C" w14:textId="1DD28094" w:rsidR="00783F3B" w:rsidRDefault="00783F3B" w:rsidP="00053AC3">
            <w:pPr>
              <w:jc w:val="center"/>
            </w:pPr>
            <w:r>
              <w:t>(2)</w:t>
            </w:r>
          </w:p>
        </w:tc>
      </w:tr>
    </w:tbl>
    <w:p w14:paraId="26976254" w14:textId="5249CE0C" w:rsidR="00E160E6" w:rsidRPr="007A6E20" w:rsidRDefault="00DE21AA" w:rsidP="00A24300">
      <w:pPr>
        <w:pStyle w:val="BodyText"/>
        <w:jc w:val="both"/>
        <w:rPr>
          <w:sz w:val="21"/>
          <w:szCs w:val="21"/>
        </w:rPr>
      </w:pPr>
      <w:r w:rsidRPr="007A6E20">
        <w:rPr>
          <w:sz w:val="21"/>
          <w:szCs w:val="21"/>
        </w:rPr>
        <w:t xml:space="preserve">From </w:t>
      </w:r>
      <w:r w:rsidRPr="007A6E20">
        <w:rPr>
          <w:sz w:val="21"/>
          <w:szCs w:val="21"/>
        </w:rPr>
        <w:fldChar w:fldCharType="begin"/>
      </w:r>
      <w:r w:rsidRPr="007A6E20">
        <w:rPr>
          <w:sz w:val="21"/>
          <w:szCs w:val="21"/>
        </w:rPr>
        <w:instrText xml:space="preserve"> REF _Ref480984457 \h </w:instrText>
      </w:r>
      <w:r w:rsidRPr="007A6E20">
        <w:rPr>
          <w:sz w:val="21"/>
          <w:szCs w:val="21"/>
        </w:rPr>
      </w:r>
      <w:r w:rsidR="007A6E20">
        <w:rPr>
          <w:sz w:val="21"/>
          <w:szCs w:val="21"/>
        </w:rPr>
        <w:instrText xml:space="preserve"> \* MERGEFORMAT </w:instrText>
      </w:r>
      <w:r w:rsidRPr="007A6E20">
        <w:rPr>
          <w:sz w:val="21"/>
          <w:szCs w:val="21"/>
        </w:rPr>
        <w:fldChar w:fldCharType="separate"/>
      </w:r>
      <w:r w:rsidR="00F4353D" w:rsidRPr="00F4353D">
        <w:rPr>
          <w:sz w:val="21"/>
          <w:szCs w:val="21"/>
        </w:rPr>
        <w:t xml:space="preserve">Figure </w:t>
      </w:r>
      <w:r w:rsidR="00F4353D" w:rsidRPr="00F4353D">
        <w:rPr>
          <w:noProof/>
          <w:sz w:val="21"/>
          <w:szCs w:val="21"/>
        </w:rPr>
        <w:t>5</w:t>
      </w:r>
      <w:r w:rsidRPr="007A6E20">
        <w:rPr>
          <w:sz w:val="21"/>
          <w:szCs w:val="21"/>
        </w:rPr>
        <w:fldChar w:fldCharType="end"/>
      </w:r>
      <w:r w:rsidRPr="007A6E20">
        <w:rPr>
          <w:sz w:val="21"/>
          <w:szCs w:val="21"/>
        </w:rPr>
        <w:t xml:space="preserve">b it is evident that the curve fitted expression of Equation (2) is reasonably accurate for UT heights greater than 22.5m.  Since the UMa pathloss model of TR 38.901 is valid for the UT height range </w:t>
      </w:r>
      <w:r w:rsidRPr="007A6E20">
        <w:rPr>
          <w:rFonts w:cs="Arial"/>
          <w:position w:val="-12"/>
          <w:sz w:val="21"/>
          <w:szCs w:val="21"/>
        </w:rPr>
        <w:object w:dxaOrig="1960" w:dyaOrig="360" w14:anchorId="4A3F79FA">
          <v:shape id="_x0000_i1028" type="#_x0000_t75" style="width:97.9pt;height:17.85pt" o:ole="">
            <v:imagedata r:id="rId19" o:title=""/>
          </v:shape>
          <o:OLEObject Type="Embed" ProgID="Equation.3" ShapeID="_x0000_i1028" DrawAspect="Content" ObjectID="_1555548153" r:id="rId20"/>
        </w:object>
      </w:r>
      <w:r w:rsidRPr="007A6E20">
        <w:rPr>
          <w:sz w:val="21"/>
          <w:szCs w:val="21"/>
        </w:rPr>
        <w:t>, the existing</w:t>
      </w:r>
      <w:r w:rsidR="00F36F14" w:rsidRPr="007A6E20">
        <w:rPr>
          <w:sz w:val="21"/>
          <w:szCs w:val="21"/>
        </w:rPr>
        <w:t xml:space="preserve"> UMa</w:t>
      </w:r>
      <w:r w:rsidRPr="007A6E20">
        <w:rPr>
          <w:sz w:val="21"/>
          <w:szCs w:val="21"/>
        </w:rPr>
        <w:t xml:space="preserve"> </w:t>
      </w:r>
      <m:oMath>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LOS</m:t>
            </m:r>
          </m:sub>
        </m:sSub>
      </m:oMath>
      <w:r w:rsidR="0019470A" w:rsidRPr="007A6E20">
        <w:rPr>
          <w:sz w:val="21"/>
          <w:szCs w:val="21"/>
        </w:rPr>
        <w:t xml:space="preserve"> expression from TR 38.901</w:t>
      </w:r>
      <w:r w:rsidRPr="007A6E20">
        <w:rPr>
          <w:sz w:val="21"/>
          <w:szCs w:val="21"/>
        </w:rPr>
        <w:t xml:space="preserve"> can be reused for UT heights below 22.5m.</w:t>
      </w:r>
      <w:r w:rsidR="00B56E88" w:rsidRPr="007A6E20">
        <w:rPr>
          <w:sz w:val="21"/>
          <w:szCs w:val="21"/>
        </w:rPr>
        <w:t xml:space="preserve"> </w:t>
      </w:r>
    </w:p>
    <w:p w14:paraId="290A8167" w14:textId="5B407AF1" w:rsidR="00D24A91" w:rsidRDefault="00D24A91" w:rsidP="00D24A91">
      <w:pPr>
        <w:pStyle w:val="Proposal"/>
      </w:pPr>
      <w:bookmarkStart w:id="16" w:name="_Toc480993946"/>
      <w:bookmarkStart w:id="17" w:name="_Toc481014201"/>
      <w:bookmarkStart w:id="18" w:name="_Toc481018287"/>
      <w:bookmarkStart w:id="19" w:name="_Toc481018367"/>
      <w:bookmarkStart w:id="20" w:name="_Toc481018520"/>
      <w:bookmarkStart w:id="21" w:name="_Toc481018529"/>
      <w:bookmarkStart w:id="22" w:name="_Toc481806284"/>
      <w:r>
        <w:t xml:space="preserve">For </w:t>
      </w:r>
      <w:r w:rsidR="007D7C2A">
        <w:t>the UMa-AV scenario</w:t>
      </w:r>
      <w:r>
        <w:t>, reuse the existing UMa LOS probability in TR38.901</w:t>
      </w:r>
      <w:r w:rsidR="007D7C2A">
        <w:t xml:space="preserve"> when UT height is below 22.5m</w:t>
      </w:r>
      <w:r w:rsidR="001F7154">
        <w:t xml:space="preserve">, and </w:t>
      </w:r>
      <w:r>
        <w:t>use the UMa-AV LOS probability expression of Equation (2)</w:t>
      </w:r>
      <w:r w:rsidR="001F7154">
        <w:t xml:space="preserve"> when UT height is above 22.5m</w:t>
      </w:r>
      <w:r>
        <w:t>.</w:t>
      </w:r>
      <w:bookmarkEnd w:id="16"/>
      <w:bookmarkEnd w:id="17"/>
      <w:bookmarkEnd w:id="18"/>
      <w:bookmarkEnd w:id="19"/>
      <w:bookmarkEnd w:id="20"/>
      <w:bookmarkEnd w:id="21"/>
      <w:bookmarkEnd w:id="22"/>
      <w:r w:rsidR="00B56E88">
        <w:t xml:space="preserve"> </w:t>
      </w:r>
    </w:p>
    <w:p w14:paraId="55216618" w14:textId="6A1045B1" w:rsidR="00E160E6" w:rsidRDefault="00E160E6" w:rsidP="00A24300">
      <w:pPr>
        <w:pStyle w:val="BodyText"/>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gridCol w:w="4695"/>
      </w:tblGrid>
      <w:tr w:rsidR="00F03B73" w14:paraId="5A56B519" w14:textId="77777777" w:rsidTr="007E71C5">
        <w:tc>
          <w:tcPr>
            <w:tcW w:w="4665" w:type="dxa"/>
          </w:tcPr>
          <w:p w14:paraId="0C70AC38" w14:textId="4FD12047" w:rsidR="00F03B73" w:rsidRDefault="007A6E20" w:rsidP="007E71C5">
            <w:pPr>
              <w:jc w:val="both"/>
            </w:pPr>
            <w:r>
              <w:rPr>
                <w:noProof/>
              </w:rPr>
              <w:lastRenderedPageBreak/>
              <w:drawing>
                <wp:inline distT="0" distB="0" distL="0" distR="0" wp14:anchorId="24D017B7" wp14:editId="19A8857C">
                  <wp:extent cx="2761488" cy="2290009"/>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6277" t="6223" r="8668" b="2352"/>
                          <a:stretch/>
                        </pic:blipFill>
                        <pic:spPr bwMode="auto">
                          <a:xfrm>
                            <a:off x="0" y="0"/>
                            <a:ext cx="2761488" cy="2290009"/>
                          </a:xfrm>
                          <a:prstGeom prst="rect">
                            <a:avLst/>
                          </a:prstGeom>
                          <a:ln>
                            <a:noFill/>
                          </a:ln>
                          <a:extLst>
                            <a:ext uri="{53640926-AAD7-44D8-BBD7-CCE9431645EC}">
                              <a14:shadowObscured xmlns:a14="http://schemas.microsoft.com/office/drawing/2010/main"/>
                            </a:ext>
                          </a:extLst>
                        </pic:spPr>
                      </pic:pic>
                    </a:graphicData>
                  </a:graphic>
                </wp:inline>
              </w:drawing>
            </w:r>
          </w:p>
        </w:tc>
        <w:tc>
          <w:tcPr>
            <w:tcW w:w="4695" w:type="dxa"/>
          </w:tcPr>
          <w:p w14:paraId="598B916C" w14:textId="06C703AA" w:rsidR="00F03B73" w:rsidRDefault="00F03B73" w:rsidP="007E71C5">
            <w:pPr>
              <w:jc w:val="both"/>
            </w:pPr>
            <w:r>
              <w:rPr>
                <w:noProof/>
              </w:rPr>
              <w:drawing>
                <wp:inline distT="0" distB="0" distL="0" distR="0" wp14:anchorId="1BE4437D" wp14:editId="4C0BE644">
                  <wp:extent cx="2756848" cy="2286000"/>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l="6001" t="4723" r="7399" b="2195"/>
                          <a:stretch/>
                        </pic:blipFill>
                        <pic:spPr bwMode="auto">
                          <a:xfrm>
                            <a:off x="0" y="0"/>
                            <a:ext cx="2756848" cy="2286000"/>
                          </a:xfrm>
                          <a:prstGeom prst="rect">
                            <a:avLst/>
                          </a:prstGeom>
                          <a:ln>
                            <a:noFill/>
                          </a:ln>
                          <a:extLst>
                            <a:ext uri="{53640926-AAD7-44D8-BBD7-CCE9431645EC}">
                              <a14:shadowObscured xmlns:a14="http://schemas.microsoft.com/office/drawing/2010/main"/>
                            </a:ext>
                          </a:extLst>
                        </pic:spPr>
                      </pic:pic>
                    </a:graphicData>
                  </a:graphic>
                </wp:inline>
              </w:drawing>
            </w:r>
          </w:p>
        </w:tc>
      </w:tr>
      <w:tr w:rsidR="00F03B73" w14:paraId="22E68F56" w14:textId="77777777" w:rsidTr="007E71C5">
        <w:tc>
          <w:tcPr>
            <w:tcW w:w="4665" w:type="dxa"/>
          </w:tcPr>
          <w:p w14:paraId="4B6E6A41" w14:textId="77777777" w:rsidR="00F03B73" w:rsidRPr="000D1D88" w:rsidRDefault="00F03B73" w:rsidP="007E71C5">
            <w:pPr>
              <w:jc w:val="center"/>
              <w:rPr>
                <w:b/>
              </w:rPr>
            </w:pPr>
            <w:r w:rsidRPr="000D1D88">
              <w:rPr>
                <w:b/>
              </w:rPr>
              <w:t>(a)</w:t>
            </w:r>
          </w:p>
        </w:tc>
        <w:tc>
          <w:tcPr>
            <w:tcW w:w="4695" w:type="dxa"/>
          </w:tcPr>
          <w:p w14:paraId="65EF2836" w14:textId="77777777" w:rsidR="00F03B73" w:rsidRPr="000D1D88" w:rsidRDefault="00F03B73" w:rsidP="007E71C5">
            <w:pPr>
              <w:jc w:val="center"/>
              <w:rPr>
                <w:b/>
              </w:rPr>
            </w:pPr>
            <w:r w:rsidRPr="000D1D88">
              <w:rPr>
                <w:b/>
              </w:rPr>
              <w:t>(b)</w:t>
            </w:r>
          </w:p>
        </w:tc>
      </w:tr>
    </w:tbl>
    <w:p w14:paraId="0215A96B" w14:textId="35065B25" w:rsidR="00F03B73" w:rsidRPr="007A6E20" w:rsidRDefault="00F03B73" w:rsidP="00F03B73">
      <w:pPr>
        <w:pStyle w:val="Caption"/>
        <w:jc w:val="both"/>
        <w:rPr>
          <w:sz w:val="18"/>
          <w:szCs w:val="21"/>
        </w:rPr>
      </w:pPr>
      <w:bookmarkStart w:id="23" w:name="_Ref480984457"/>
      <w:r w:rsidRPr="007A6E20">
        <w:rPr>
          <w:sz w:val="18"/>
          <w:szCs w:val="21"/>
        </w:rPr>
        <w:t xml:space="preserve">Figure </w:t>
      </w:r>
      <w:r w:rsidR="00EC4D79" w:rsidRPr="007A6E20">
        <w:rPr>
          <w:sz w:val="18"/>
          <w:szCs w:val="21"/>
        </w:rPr>
        <w:fldChar w:fldCharType="begin"/>
      </w:r>
      <w:r w:rsidR="00EC4D79" w:rsidRPr="007A6E20">
        <w:rPr>
          <w:sz w:val="18"/>
          <w:szCs w:val="21"/>
        </w:rPr>
        <w:instrText xml:space="preserve"> SEQ Figure \* ARABIC </w:instrText>
      </w:r>
      <w:r w:rsidR="00EC4D79" w:rsidRPr="007A6E20">
        <w:rPr>
          <w:sz w:val="18"/>
          <w:szCs w:val="21"/>
        </w:rPr>
        <w:fldChar w:fldCharType="separate"/>
      </w:r>
      <w:r w:rsidR="00F4353D">
        <w:rPr>
          <w:noProof/>
          <w:sz w:val="18"/>
          <w:szCs w:val="21"/>
        </w:rPr>
        <w:t>5</w:t>
      </w:r>
      <w:r w:rsidR="00EC4D79" w:rsidRPr="007A6E20">
        <w:rPr>
          <w:noProof/>
          <w:sz w:val="18"/>
          <w:szCs w:val="21"/>
        </w:rPr>
        <w:fldChar w:fldCharType="end"/>
      </w:r>
      <w:bookmarkEnd w:id="23"/>
      <w:r w:rsidRPr="007A6E20">
        <w:rPr>
          <w:sz w:val="18"/>
          <w:szCs w:val="21"/>
        </w:rPr>
        <w:t>.  LOS probability for UMa-AV scenario: (a) LOS probabilities obtained from urban area map data, (b) comparison with curve fitted LOS probability.</w:t>
      </w:r>
    </w:p>
    <w:p w14:paraId="0D4E8AEB" w14:textId="5EA392E7" w:rsidR="00E160E6" w:rsidRDefault="00E160E6" w:rsidP="00A24300">
      <w:pPr>
        <w:pStyle w:val="BodyText"/>
        <w:jc w:val="both"/>
      </w:pPr>
    </w:p>
    <w:p w14:paraId="10C8D7FC" w14:textId="5795DE98" w:rsidR="00FF5596" w:rsidRDefault="00FF5596" w:rsidP="00FF5596">
      <w:pPr>
        <w:pStyle w:val="Heading2"/>
      </w:pPr>
      <w:r w:rsidRPr="000677D0">
        <w:t xml:space="preserve">LOS probability for </w:t>
      </w:r>
      <w:r>
        <w:t>UMi</w:t>
      </w:r>
      <w:r w:rsidRPr="000677D0">
        <w:t>-AV</w:t>
      </w:r>
    </w:p>
    <w:p w14:paraId="041286DD" w14:textId="75AF67B6" w:rsidR="00FF5596" w:rsidRPr="00F4353D" w:rsidRDefault="00FF5596" w:rsidP="00FF5596">
      <w:pPr>
        <w:jc w:val="both"/>
        <w:rPr>
          <w:sz w:val="21"/>
          <w:szCs w:val="21"/>
        </w:rPr>
      </w:pPr>
      <w:r w:rsidRPr="00F4353D">
        <w:rPr>
          <w:sz w:val="21"/>
          <w:szCs w:val="21"/>
        </w:rPr>
        <w:t xml:space="preserve">For UMi-AV scenario, we derive the LOS probability using the real map shown in </w:t>
      </w:r>
      <w:r w:rsidR="007A6E20" w:rsidRPr="00F4353D">
        <w:rPr>
          <w:sz w:val="21"/>
          <w:szCs w:val="21"/>
        </w:rPr>
        <w:fldChar w:fldCharType="begin"/>
      </w:r>
      <w:r w:rsidR="007A6E20" w:rsidRPr="00F4353D">
        <w:rPr>
          <w:sz w:val="21"/>
          <w:szCs w:val="21"/>
        </w:rPr>
        <w:instrText xml:space="preserve"> REF _Ref481418999 \h </w:instrText>
      </w:r>
      <w:r w:rsidR="007A6E20" w:rsidRPr="00F4353D">
        <w:rPr>
          <w:sz w:val="21"/>
          <w:szCs w:val="21"/>
        </w:rPr>
      </w:r>
      <w:r w:rsidR="00F4353D">
        <w:rPr>
          <w:sz w:val="21"/>
          <w:szCs w:val="21"/>
        </w:rPr>
        <w:instrText xml:space="preserve"> \* MERGEFORMAT </w:instrText>
      </w:r>
      <w:r w:rsidR="007A6E20" w:rsidRPr="00F4353D">
        <w:rPr>
          <w:sz w:val="21"/>
          <w:szCs w:val="21"/>
        </w:rPr>
        <w:fldChar w:fldCharType="separate"/>
      </w:r>
      <w:r w:rsidR="00F4353D" w:rsidRPr="00F4353D">
        <w:rPr>
          <w:sz w:val="21"/>
          <w:szCs w:val="21"/>
        </w:rPr>
        <w:t xml:space="preserve">Figure </w:t>
      </w:r>
      <w:r w:rsidR="00F4353D" w:rsidRPr="00F4353D">
        <w:rPr>
          <w:noProof/>
          <w:sz w:val="21"/>
          <w:szCs w:val="21"/>
        </w:rPr>
        <w:t>4</w:t>
      </w:r>
      <w:r w:rsidR="007A6E20" w:rsidRPr="00F4353D">
        <w:rPr>
          <w:sz w:val="21"/>
          <w:szCs w:val="21"/>
        </w:rPr>
        <w:fldChar w:fldCharType="end"/>
      </w:r>
      <w:r w:rsidRPr="00F4353D">
        <w:rPr>
          <w:sz w:val="21"/>
          <w:szCs w:val="21"/>
        </w:rPr>
        <w:t xml:space="preserve">.  In the urban area map, the map area is divided in to 10x10 blocks with each block having a 100m × 100m area.  Within each such block, a BS is dropped on a location without any buildings along a street and the BS antenna orientation is facing the street.  The BS height is </w:t>
      </w:r>
      <w:r w:rsidR="002B5FBD" w:rsidRPr="00F4353D">
        <w:rPr>
          <w:sz w:val="21"/>
          <w:szCs w:val="21"/>
        </w:rPr>
        <w:t>10</w:t>
      </w:r>
      <w:r w:rsidRPr="00F4353D">
        <w:rPr>
          <w:sz w:val="21"/>
          <w:szCs w:val="21"/>
        </w:rPr>
        <w:t xml:space="preserve">m above the terrain.  </w:t>
      </w:r>
      <w:r w:rsidR="00F4353D" w:rsidRPr="00F4353D">
        <w:rPr>
          <w:sz w:val="21"/>
          <w:szCs w:val="21"/>
        </w:rPr>
        <w:t>The UEs are dropped at 2D distance of up to 4km at different heights,</w:t>
      </w:r>
      <w:r w:rsidRPr="00F4353D">
        <w:rPr>
          <w:sz w:val="21"/>
          <w:szCs w:val="21"/>
        </w:rPr>
        <w:t xml:space="preserve"> and whether a UE is in LOS or NLOS is determined as illustrated in </w:t>
      </w:r>
      <w:r w:rsidRPr="00F4353D">
        <w:rPr>
          <w:sz w:val="21"/>
          <w:szCs w:val="21"/>
        </w:rPr>
        <w:fldChar w:fldCharType="begin"/>
      </w:r>
      <w:r w:rsidRPr="00F4353D">
        <w:rPr>
          <w:sz w:val="21"/>
          <w:szCs w:val="21"/>
        </w:rPr>
        <w:instrText xml:space="preserve"> REF _Ref480896932 \h </w:instrText>
      </w:r>
      <w:r w:rsidRPr="00F4353D">
        <w:rPr>
          <w:sz w:val="21"/>
          <w:szCs w:val="21"/>
        </w:rPr>
      </w:r>
      <w:r w:rsidR="00F4353D">
        <w:rPr>
          <w:sz w:val="21"/>
          <w:szCs w:val="21"/>
        </w:rPr>
        <w:instrText xml:space="preserve"> \* MERGEFORMAT </w:instrText>
      </w:r>
      <w:r w:rsidRPr="00F4353D">
        <w:rPr>
          <w:sz w:val="21"/>
          <w:szCs w:val="21"/>
        </w:rPr>
        <w:fldChar w:fldCharType="separate"/>
      </w:r>
      <w:r w:rsidR="00F4353D" w:rsidRPr="00F4353D">
        <w:rPr>
          <w:sz w:val="21"/>
          <w:szCs w:val="21"/>
        </w:rPr>
        <w:t xml:space="preserve">Figure </w:t>
      </w:r>
      <w:r w:rsidR="00F4353D" w:rsidRPr="00F4353D">
        <w:rPr>
          <w:noProof/>
          <w:sz w:val="21"/>
          <w:szCs w:val="21"/>
        </w:rPr>
        <w:t>2</w:t>
      </w:r>
      <w:r w:rsidRPr="00F4353D">
        <w:rPr>
          <w:sz w:val="21"/>
          <w:szCs w:val="21"/>
        </w:rPr>
        <w:fldChar w:fldCharType="end"/>
      </w:r>
      <w:r w:rsidRPr="00F4353D">
        <w:rPr>
          <w:sz w:val="21"/>
          <w:szCs w:val="21"/>
        </w:rPr>
        <w:t>.</w:t>
      </w:r>
    </w:p>
    <w:p w14:paraId="44478488" w14:textId="671F5E37" w:rsidR="00F03B73" w:rsidRPr="00F4353D" w:rsidRDefault="00546226" w:rsidP="00A24300">
      <w:pPr>
        <w:pStyle w:val="BodyText"/>
        <w:jc w:val="both"/>
        <w:rPr>
          <w:sz w:val="21"/>
          <w:szCs w:val="21"/>
        </w:rPr>
      </w:pPr>
      <w:r w:rsidRPr="00F4353D">
        <w:rPr>
          <w:sz w:val="21"/>
          <w:szCs w:val="21"/>
        </w:rPr>
        <w:fldChar w:fldCharType="begin"/>
      </w:r>
      <w:r w:rsidRPr="00F4353D">
        <w:rPr>
          <w:sz w:val="21"/>
          <w:szCs w:val="21"/>
        </w:rPr>
        <w:instrText xml:space="preserve"> REF _Ref481015957 \h </w:instrText>
      </w:r>
      <w:r w:rsidRPr="00F4353D">
        <w:rPr>
          <w:sz w:val="21"/>
          <w:szCs w:val="21"/>
        </w:rPr>
      </w:r>
      <w:r w:rsidR="00F4353D">
        <w:rPr>
          <w:sz w:val="21"/>
          <w:szCs w:val="21"/>
        </w:rPr>
        <w:instrText xml:space="preserve"> \* MERGEFORMAT </w:instrText>
      </w:r>
      <w:r w:rsidRPr="00F4353D">
        <w:rPr>
          <w:sz w:val="21"/>
          <w:szCs w:val="21"/>
        </w:rPr>
        <w:fldChar w:fldCharType="separate"/>
      </w:r>
      <w:r w:rsidR="00F4353D" w:rsidRPr="00F4353D">
        <w:rPr>
          <w:sz w:val="21"/>
          <w:szCs w:val="21"/>
        </w:rPr>
        <w:t xml:space="preserve">Figure </w:t>
      </w:r>
      <w:r w:rsidR="00F4353D" w:rsidRPr="00F4353D">
        <w:rPr>
          <w:noProof/>
          <w:sz w:val="21"/>
          <w:szCs w:val="21"/>
        </w:rPr>
        <w:t>6</w:t>
      </w:r>
      <w:r w:rsidRPr="00F4353D">
        <w:rPr>
          <w:sz w:val="21"/>
          <w:szCs w:val="21"/>
        </w:rPr>
        <w:fldChar w:fldCharType="end"/>
      </w:r>
      <w:r w:rsidRPr="00F4353D">
        <w:rPr>
          <w:sz w:val="21"/>
          <w:szCs w:val="21"/>
        </w:rPr>
        <w:t xml:space="preserve">a shows the LOS probabilities obtained from the </w:t>
      </w:r>
      <w:r w:rsidR="0016038A" w:rsidRPr="00F4353D">
        <w:rPr>
          <w:sz w:val="21"/>
          <w:szCs w:val="21"/>
        </w:rPr>
        <w:t>urban</w:t>
      </w:r>
      <w:r w:rsidRPr="00F4353D">
        <w:rPr>
          <w:sz w:val="21"/>
          <w:szCs w:val="21"/>
        </w:rPr>
        <w:t xml:space="preserve"> area map data where the </w:t>
      </w:r>
      <w:r w:rsidR="0016038A" w:rsidRPr="00F4353D">
        <w:rPr>
          <w:sz w:val="21"/>
          <w:szCs w:val="21"/>
        </w:rPr>
        <w:t>UMi</w:t>
      </w:r>
      <w:r w:rsidRPr="00F4353D">
        <w:rPr>
          <w:sz w:val="21"/>
          <w:szCs w:val="21"/>
        </w:rPr>
        <w:t xml:space="preserve"> </w:t>
      </w:r>
      <m:oMath>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LOS</m:t>
            </m:r>
          </m:sub>
        </m:sSub>
      </m:oMath>
      <w:r w:rsidRPr="00F4353D">
        <w:rPr>
          <w:sz w:val="21"/>
          <w:szCs w:val="21"/>
        </w:rPr>
        <w:t xml:space="preserve"> formula from TR 38.901 is also shown for comparison.  From the figure, it is evident that even for heights above the BS height of </w:t>
      </w:r>
      <w:r w:rsidR="0016038A" w:rsidRPr="00F4353D">
        <w:rPr>
          <w:sz w:val="21"/>
          <w:szCs w:val="21"/>
        </w:rPr>
        <w:t>10</w:t>
      </w:r>
      <w:r w:rsidRPr="00F4353D">
        <w:rPr>
          <w:sz w:val="21"/>
          <w:szCs w:val="21"/>
        </w:rPr>
        <w:t>m, the LOS probability can be less than 1</w:t>
      </w:r>
      <w:r w:rsidR="0016038A" w:rsidRPr="00F4353D">
        <w:rPr>
          <w:sz w:val="21"/>
          <w:szCs w:val="21"/>
        </w:rPr>
        <w:t xml:space="preserve"> in most height values considered</w:t>
      </w:r>
      <w:r w:rsidRPr="00F4353D">
        <w:rPr>
          <w:sz w:val="21"/>
          <w:szCs w:val="21"/>
        </w:rPr>
        <w:t xml:space="preserve">.  For instance, at a 2D distance of </w:t>
      </w:r>
      <w:r w:rsidR="0016038A" w:rsidRPr="00F4353D">
        <w:rPr>
          <w:sz w:val="21"/>
          <w:szCs w:val="21"/>
        </w:rPr>
        <w:t>500</w:t>
      </w:r>
      <w:r w:rsidRPr="00F4353D">
        <w:rPr>
          <w:sz w:val="21"/>
          <w:szCs w:val="21"/>
        </w:rPr>
        <w:t xml:space="preserve">m and a UT height of </w:t>
      </w:r>
      <w:r w:rsidR="0016038A" w:rsidRPr="00F4353D">
        <w:rPr>
          <w:sz w:val="21"/>
          <w:szCs w:val="21"/>
        </w:rPr>
        <w:t>120</w:t>
      </w:r>
      <w:r w:rsidRPr="00F4353D">
        <w:rPr>
          <w:sz w:val="21"/>
          <w:szCs w:val="21"/>
        </w:rPr>
        <w:t xml:space="preserve">m, the LOS probability is only </w:t>
      </w:r>
      <w:r w:rsidR="0016038A" w:rsidRPr="00F4353D">
        <w:rPr>
          <w:sz w:val="21"/>
          <w:szCs w:val="21"/>
        </w:rPr>
        <w:t>50</w:t>
      </w:r>
      <w:r w:rsidRPr="00F4353D">
        <w:rPr>
          <w:sz w:val="21"/>
          <w:szCs w:val="21"/>
        </w:rPr>
        <w:t xml:space="preserve">%.  In </w:t>
      </w:r>
      <w:r w:rsidR="008357F6" w:rsidRPr="00F4353D">
        <w:rPr>
          <w:sz w:val="21"/>
          <w:szCs w:val="21"/>
        </w:rPr>
        <w:fldChar w:fldCharType="begin"/>
      </w:r>
      <w:r w:rsidR="008357F6" w:rsidRPr="00F4353D">
        <w:rPr>
          <w:sz w:val="21"/>
          <w:szCs w:val="21"/>
        </w:rPr>
        <w:instrText xml:space="preserve"> REF _Ref481015957 \h </w:instrText>
      </w:r>
      <w:r w:rsidR="008357F6" w:rsidRPr="00F4353D">
        <w:rPr>
          <w:sz w:val="21"/>
          <w:szCs w:val="21"/>
        </w:rPr>
      </w:r>
      <w:r w:rsidR="00F4353D">
        <w:rPr>
          <w:sz w:val="21"/>
          <w:szCs w:val="21"/>
        </w:rPr>
        <w:instrText xml:space="preserve"> \* MERGEFORMAT </w:instrText>
      </w:r>
      <w:r w:rsidR="008357F6" w:rsidRPr="00F4353D">
        <w:rPr>
          <w:sz w:val="21"/>
          <w:szCs w:val="21"/>
        </w:rPr>
        <w:fldChar w:fldCharType="separate"/>
      </w:r>
      <w:r w:rsidR="00F4353D" w:rsidRPr="00F4353D">
        <w:rPr>
          <w:sz w:val="21"/>
          <w:szCs w:val="21"/>
        </w:rPr>
        <w:t xml:space="preserve">Figure </w:t>
      </w:r>
      <w:r w:rsidR="00F4353D" w:rsidRPr="00F4353D">
        <w:rPr>
          <w:noProof/>
          <w:sz w:val="21"/>
          <w:szCs w:val="21"/>
        </w:rPr>
        <w:t>6</w:t>
      </w:r>
      <w:r w:rsidR="008357F6" w:rsidRPr="00F4353D">
        <w:rPr>
          <w:sz w:val="21"/>
          <w:szCs w:val="21"/>
        </w:rPr>
        <w:fldChar w:fldCharType="end"/>
      </w:r>
      <w:r w:rsidRPr="00F4353D">
        <w:rPr>
          <w:sz w:val="21"/>
          <w:szCs w:val="21"/>
        </w:rPr>
        <w:t>b, we curve fitted the following PLOS probability expression: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25"/>
        <w:gridCol w:w="625"/>
      </w:tblGrid>
      <w:tr w:rsidR="008357F6" w14:paraId="3A16CF95" w14:textId="77777777" w:rsidTr="00053AC3">
        <w:tc>
          <w:tcPr>
            <w:tcW w:w="8725" w:type="dxa"/>
            <w:vAlign w:val="center"/>
          </w:tcPr>
          <w:p w14:paraId="12A36E18" w14:textId="44E1241B" w:rsidR="008357F6" w:rsidRDefault="008357F6" w:rsidP="00053AC3">
            <w:pPr>
              <w:jc w:val="center"/>
            </w:pPr>
            <w:r w:rsidRPr="002753E5">
              <w:rPr>
                <w:position w:val="-34"/>
              </w:rPr>
              <w:object w:dxaOrig="3900" w:dyaOrig="800" w14:anchorId="5874C481">
                <v:shape id="_x0000_i1029" type="#_x0000_t75" style="width:171.05pt;height:35.15pt" o:ole="">
                  <v:imagedata r:id="rId23" o:title=""/>
                </v:shape>
                <o:OLEObject Type="Embed" ProgID="Equation.3" ShapeID="_x0000_i1029" DrawAspect="Content" ObjectID="_1555548154" r:id="rId24"/>
              </w:object>
            </w:r>
          </w:p>
        </w:tc>
        <w:tc>
          <w:tcPr>
            <w:tcW w:w="625" w:type="dxa"/>
            <w:vAlign w:val="center"/>
          </w:tcPr>
          <w:p w14:paraId="22C35168" w14:textId="7DEE9254" w:rsidR="008357F6" w:rsidRDefault="008357F6" w:rsidP="00053AC3">
            <w:pPr>
              <w:jc w:val="center"/>
            </w:pPr>
            <w:r>
              <w:t>(3)</w:t>
            </w:r>
          </w:p>
        </w:tc>
      </w:tr>
    </w:tbl>
    <w:p w14:paraId="09D3CFE9" w14:textId="56052D97" w:rsidR="00F03B73" w:rsidRDefault="0019470A" w:rsidP="00A24300">
      <w:pPr>
        <w:pStyle w:val="BodyText"/>
        <w:jc w:val="both"/>
      </w:pPr>
      <w:r>
        <w:t xml:space="preserve">It should be noted from </w:t>
      </w:r>
      <w:r>
        <w:fldChar w:fldCharType="begin"/>
      </w:r>
      <w:r>
        <w:instrText xml:space="preserve"> REF _Ref481015957 \h </w:instrText>
      </w:r>
      <w:r>
        <w:fldChar w:fldCharType="separate"/>
      </w:r>
      <w:r w:rsidR="00F4353D">
        <w:t xml:space="preserve">Figure </w:t>
      </w:r>
      <w:r w:rsidR="00F4353D">
        <w:rPr>
          <w:noProof/>
        </w:rPr>
        <w:t>6</w:t>
      </w:r>
      <w:r>
        <w:fldChar w:fldCharType="end"/>
      </w:r>
      <w:r>
        <w:t xml:space="preserve">b that the curve fitted expression of Equation (3) is reasonably accurate for UT heights greater than 22.5m.  Since the UMi pathloss model of TR 38.901 is valid for the UT height range </w:t>
      </w:r>
      <w:r w:rsidR="00F36F14" w:rsidRPr="009E22E2">
        <w:rPr>
          <w:rFonts w:cs="Arial"/>
          <w:position w:val="-12"/>
          <w:szCs w:val="18"/>
        </w:rPr>
        <w:object w:dxaOrig="1960" w:dyaOrig="360" w14:anchorId="543BB10F">
          <v:shape id="_x0000_i1030" type="#_x0000_t75" style="width:97.35pt;height:17.85pt" o:ole="">
            <v:imagedata r:id="rId25" o:title=""/>
          </v:shape>
          <o:OLEObject Type="Embed" ProgID="Equation.3" ShapeID="_x0000_i1030" DrawAspect="Content" ObjectID="_1555548155" r:id="rId26"/>
        </w:object>
      </w:r>
      <w:r>
        <w:t xml:space="preserve">, the existing </w:t>
      </w:r>
      <w:r w:rsidR="00F36F14">
        <w:t xml:space="preserve">UMi </w:t>
      </w:r>
      <m:oMath>
        <m:sSub>
          <m:sSubPr>
            <m:ctrlPr>
              <w:rPr>
                <w:rFonts w:ascii="Cambria Math" w:hAnsi="Cambria Math"/>
                <w:i/>
              </w:rPr>
            </m:ctrlPr>
          </m:sSubPr>
          <m:e>
            <m:r>
              <w:rPr>
                <w:rFonts w:ascii="Cambria Math" w:hAnsi="Cambria Math"/>
              </w:rPr>
              <m:t>P</m:t>
            </m:r>
          </m:e>
          <m:sub>
            <m:r>
              <w:rPr>
                <w:rFonts w:ascii="Cambria Math" w:hAnsi="Cambria Math"/>
              </w:rPr>
              <m:t>LOS</m:t>
            </m:r>
          </m:sub>
        </m:sSub>
      </m:oMath>
      <w:r w:rsidR="00F36F14">
        <w:t xml:space="preserve"> expression of TR 38.901</w:t>
      </w:r>
      <w:r>
        <w:t xml:space="preserve"> can be reused for UT heights below </w:t>
      </w:r>
      <w:r w:rsidR="00F36F14">
        <w:t>22.5</w:t>
      </w:r>
      <w:r>
        <w:t>m</w:t>
      </w:r>
      <w:r w:rsidR="00F36F14">
        <w:t>.</w:t>
      </w:r>
    </w:p>
    <w:p w14:paraId="69412171" w14:textId="28FED087" w:rsidR="00E25A50" w:rsidRDefault="00E25A50" w:rsidP="00E25A50">
      <w:pPr>
        <w:pStyle w:val="Proposal"/>
      </w:pPr>
      <w:bookmarkStart w:id="24" w:name="_Toc481018521"/>
      <w:bookmarkStart w:id="25" w:name="_Toc481018530"/>
      <w:bookmarkStart w:id="26" w:name="_Toc481806285"/>
      <w:r>
        <w:t>For the UMi-AV scenario, reuse the existing UMi LOS probability in TR38.901 when UT height is below 22.5m, and use the UMi-AV LOS probability expression of Equation (3) when UT height is above 22.5m.</w:t>
      </w:r>
      <w:bookmarkEnd w:id="24"/>
      <w:bookmarkEnd w:id="25"/>
      <w:bookmarkEnd w:id="26"/>
    </w:p>
    <w:p w14:paraId="2A9F1496" w14:textId="5A27B5CB" w:rsidR="006A71D2" w:rsidRDefault="006A71D2" w:rsidP="00A24300">
      <w:pPr>
        <w:pStyle w:val="BodyText"/>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5"/>
        <w:gridCol w:w="4695"/>
      </w:tblGrid>
      <w:tr w:rsidR="006A71D2" w14:paraId="7A8D07E5" w14:textId="77777777" w:rsidTr="007E71C5">
        <w:tc>
          <w:tcPr>
            <w:tcW w:w="4665" w:type="dxa"/>
          </w:tcPr>
          <w:p w14:paraId="1537ADD7" w14:textId="41B1F87F" w:rsidR="006A71D2" w:rsidRDefault="007E71C5" w:rsidP="007E71C5">
            <w:pPr>
              <w:jc w:val="both"/>
            </w:pPr>
            <w:r>
              <w:rPr>
                <w:noProof/>
              </w:rPr>
              <w:lastRenderedPageBreak/>
              <w:drawing>
                <wp:inline distT="0" distB="0" distL="0" distR="0" wp14:anchorId="63970237" wp14:editId="3B558BD2">
                  <wp:extent cx="2743200" cy="229406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srcRect l="5861" t="4784" r="7962" b="1801"/>
                          <a:stretch/>
                        </pic:blipFill>
                        <pic:spPr bwMode="auto">
                          <a:xfrm>
                            <a:off x="0" y="0"/>
                            <a:ext cx="2743200" cy="2294062"/>
                          </a:xfrm>
                          <a:prstGeom prst="rect">
                            <a:avLst/>
                          </a:prstGeom>
                          <a:ln>
                            <a:noFill/>
                          </a:ln>
                          <a:extLst>
                            <a:ext uri="{53640926-AAD7-44D8-BBD7-CCE9431645EC}">
                              <a14:shadowObscured xmlns:a14="http://schemas.microsoft.com/office/drawing/2010/main"/>
                            </a:ext>
                          </a:extLst>
                        </pic:spPr>
                      </pic:pic>
                    </a:graphicData>
                  </a:graphic>
                </wp:inline>
              </w:drawing>
            </w:r>
          </w:p>
        </w:tc>
        <w:tc>
          <w:tcPr>
            <w:tcW w:w="4695" w:type="dxa"/>
          </w:tcPr>
          <w:p w14:paraId="1414BC6B" w14:textId="28FC14DC" w:rsidR="006A71D2" w:rsidRDefault="0045110B" w:rsidP="007E71C5">
            <w:pPr>
              <w:jc w:val="both"/>
            </w:pPr>
            <w:r>
              <w:rPr>
                <w:noProof/>
              </w:rPr>
              <w:drawing>
                <wp:inline distT="0" distB="0" distL="0" distR="0" wp14:anchorId="69B8FD42" wp14:editId="31418285">
                  <wp:extent cx="2743200" cy="22737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a:srcRect l="6020" t="5103" r="7618" b="2110"/>
                          <a:stretch/>
                        </pic:blipFill>
                        <pic:spPr bwMode="auto">
                          <a:xfrm>
                            <a:off x="0" y="0"/>
                            <a:ext cx="2743200" cy="2273735"/>
                          </a:xfrm>
                          <a:prstGeom prst="rect">
                            <a:avLst/>
                          </a:prstGeom>
                          <a:ln>
                            <a:noFill/>
                          </a:ln>
                          <a:extLst>
                            <a:ext uri="{53640926-AAD7-44D8-BBD7-CCE9431645EC}">
                              <a14:shadowObscured xmlns:a14="http://schemas.microsoft.com/office/drawing/2010/main"/>
                            </a:ext>
                          </a:extLst>
                        </pic:spPr>
                      </pic:pic>
                    </a:graphicData>
                  </a:graphic>
                </wp:inline>
              </w:drawing>
            </w:r>
          </w:p>
        </w:tc>
      </w:tr>
      <w:tr w:rsidR="006A71D2" w14:paraId="63050C1F" w14:textId="77777777" w:rsidTr="007E71C5">
        <w:tc>
          <w:tcPr>
            <w:tcW w:w="4665" w:type="dxa"/>
          </w:tcPr>
          <w:p w14:paraId="0F74D0C8" w14:textId="77777777" w:rsidR="006A71D2" w:rsidRPr="000D1D88" w:rsidRDefault="006A71D2" w:rsidP="007E71C5">
            <w:pPr>
              <w:jc w:val="center"/>
              <w:rPr>
                <w:b/>
              </w:rPr>
            </w:pPr>
            <w:r w:rsidRPr="000D1D88">
              <w:rPr>
                <w:b/>
              </w:rPr>
              <w:t>(a)</w:t>
            </w:r>
          </w:p>
        </w:tc>
        <w:tc>
          <w:tcPr>
            <w:tcW w:w="4695" w:type="dxa"/>
          </w:tcPr>
          <w:p w14:paraId="0F7A5469" w14:textId="77777777" w:rsidR="006A71D2" w:rsidRPr="000D1D88" w:rsidRDefault="006A71D2" w:rsidP="007E71C5">
            <w:pPr>
              <w:jc w:val="center"/>
              <w:rPr>
                <w:b/>
              </w:rPr>
            </w:pPr>
            <w:r w:rsidRPr="000D1D88">
              <w:rPr>
                <w:b/>
              </w:rPr>
              <w:t>(b)</w:t>
            </w:r>
          </w:p>
        </w:tc>
      </w:tr>
    </w:tbl>
    <w:p w14:paraId="53AEE225" w14:textId="276FBDDD" w:rsidR="006A71D2" w:rsidRDefault="006A71D2" w:rsidP="006A71D2">
      <w:pPr>
        <w:pStyle w:val="Caption"/>
        <w:jc w:val="both"/>
      </w:pPr>
      <w:bookmarkStart w:id="27" w:name="_Ref481015957"/>
      <w:r>
        <w:t xml:space="preserve">Figure </w:t>
      </w:r>
      <w:fldSimple w:instr=" SEQ Figure \* ARABIC ">
        <w:r w:rsidR="00F4353D">
          <w:rPr>
            <w:noProof/>
          </w:rPr>
          <w:t>6</w:t>
        </w:r>
      </w:fldSimple>
      <w:bookmarkEnd w:id="27"/>
      <w:r>
        <w:t>.  LOS probability for U</w:t>
      </w:r>
      <w:r w:rsidR="007E71C5">
        <w:t>Mi</w:t>
      </w:r>
      <w:r>
        <w:t>-AV scenario: (a) LOS probabilities obtained from urban area map data, (b) comparison with curve fitted LOS probability.</w:t>
      </w:r>
    </w:p>
    <w:p w14:paraId="155891CD" w14:textId="77777777" w:rsidR="00C01F33" w:rsidRPr="00CE0424" w:rsidRDefault="00C01F33" w:rsidP="00A24300">
      <w:pPr>
        <w:pStyle w:val="Heading1"/>
        <w:jc w:val="both"/>
      </w:pPr>
      <w:r w:rsidRPr="00CE0424">
        <w:t>Conclusion</w:t>
      </w:r>
      <w:r w:rsidR="00AE2FEB">
        <w:t>s</w:t>
      </w:r>
    </w:p>
    <w:p w14:paraId="01DE13B5" w14:textId="32922AB5" w:rsidR="002451ED" w:rsidRDefault="003A0E41" w:rsidP="00A24300">
      <w:pPr>
        <w:pStyle w:val="BodyText"/>
        <w:jc w:val="both"/>
      </w:pPr>
      <w:r>
        <w:t>In this contribution</w:t>
      </w:r>
      <w:r w:rsidR="00E25A50">
        <w:t>, we derive the LOS probability using a real map</w:t>
      </w:r>
      <w:r>
        <w:t xml:space="preserve"> </w:t>
      </w:r>
      <w:r w:rsidR="00E25A50">
        <w:t>data for RMa-AV, UMa-AV, and UMi-AV scenarios.  Based on the discussion in Section 2, we propose the following:</w:t>
      </w:r>
    </w:p>
    <w:p w14:paraId="2A95C8B7" w14:textId="77777777" w:rsidR="00F4353D" w:rsidRDefault="00E5689D">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F4353D">
        <w:t>Proposal 1</w:t>
      </w:r>
      <w:r w:rsidR="00F4353D">
        <w:rPr>
          <w:rFonts w:asciiTheme="minorHAnsi" w:eastAsiaTheme="minorEastAsia" w:hAnsiTheme="minorHAnsi" w:cstheme="minorBidi"/>
          <w:b w:val="0"/>
          <w:sz w:val="22"/>
          <w:lang w:eastAsia="en-US"/>
        </w:rPr>
        <w:tab/>
      </w:r>
      <w:r w:rsidR="00F4353D">
        <w:t>For the RMa-AV scenario, reuse the existing RMa LOS probability in TR38.901 when UT height is below 10m, and use the RMa-AV LOS probability expression of Equation (1) when the UT height is above 10m.</w:t>
      </w:r>
    </w:p>
    <w:p w14:paraId="4F41DE5C" w14:textId="77777777" w:rsidR="00F4353D" w:rsidRDefault="00F4353D">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the UMa-AV scenario, reuse the existing UMa LOS probability in TR38.901 when UT height is below 22.5m, and use the UMa-AV LOS probability expression of Equation (2) when UT height is above 22.5m.</w:t>
      </w:r>
    </w:p>
    <w:p w14:paraId="2CFC4D02" w14:textId="77777777" w:rsidR="00F4353D" w:rsidRDefault="00F4353D">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the UMi-AV scenario, reuse the existing UMi LOS probability in TR38.901 when UT height is below 22.5m, and use the UMi-AV LOS probability expression of Equation (3) when UT height is above 22.5m.</w:t>
      </w:r>
    </w:p>
    <w:p w14:paraId="706CB927" w14:textId="5E1A1B4A" w:rsidR="00C01F33" w:rsidRPr="00790B99" w:rsidRDefault="00E5689D" w:rsidP="00A24300">
      <w:pPr>
        <w:pStyle w:val="BodyText"/>
        <w:jc w:val="both"/>
        <w:rPr>
          <w:b/>
          <w:bCs/>
        </w:rPr>
      </w:pPr>
      <w:r>
        <w:rPr>
          <w:b/>
          <w:bCs/>
        </w:rPr>
        <w:fldChar w:fldCharType="end"/>
      </w:r>
    </w:p>
    <w:p w14:paraId="160806A1" w14:textId="77777777" w:rsidR="00F507D1" w:rsidRPr="00CE0424" w:rsidRDefault="00F507D1" w:rsidP="00CE0424">
      <w:pPr>
        <w:pStyle w:val="Heading1"/>
      </w:pPr>
      <w:bookmarkStart w:id="28" w:name="_In-sequence_SDU_delivery"/>
      <w:bookmarkEnd w:id="28"/>
      <w:r w:rsidRPr="00CE0424">
        <w:t>References</w:t>
      </w:r>
    </w:p>
    <w:p w14:paraId="3FA95A70" w14:textId="7AD99409" w:rsidR="00D654C1" w:rsidRDefault="00E25A50" w:rsidP="00D654C1">
      <w:pPr>
        <w:pStyle w:val="Reference"/>
      </w:pPr>
      <w:bookmarkStart w:id="29" w:name="_Ref477982349"/>
      <w:bookmarkStart w:id="30" w:name="_Ref476921348"/>
      <w:r>
        <w:t>RAN1 Chairman’s Notes,</w:t>
      </w:r>
      <w:r w:rsidR="00D654C1">
        <w:t xml:space="preserve"> RAN</w:t>
      </w:r>
      <w:r>
        <w:t>1</w:t>
      </w:r>
      <w:r w:rsidR="00D654C1">
        <w:t>#</w:t>
      </w:r>
      <w:bookmarkEnd w:id="29"/>
      <w:r>
        <w:t>88bis.</w:t>
      </w:r>
      <w:bookmarkEnd w:id="30"/>
    </w:p>
    <w:sectPr w:rsidR="00D654C1" w:rsidSect="00C02A4C">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E5E1F" w14:textId="77777777" w:rsidR="004C2106" w:rsidRDefault="004C2106">
      <w:r>
        <w:separator/>
      </w:r>
    </w:p>
  </w:endnote>
  <w:endnote w:type="continuationSeparator" w:id="0">
    <w:p w14:paraId="4012734C" w14:textId="77777777" w:rsidR="004C2106" w:rsidRDefault="004C2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A106F" w14:textId="77777777" w:rsidR="007E71C5" w:rsidRDefault="007E71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65F8F752" w:rsidR="007E71C5" w:rsidRDefault="007E71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4353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353D">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0E575" w14:textId="77777777" w:rsidR="007E71C5" w:rsidRDefault="007E71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C2C37" w14:textId="77777777" w:rsidR="004C2106" w:rsidRDefault="004C2106">
      <w:r>
        <w:separator/>
      </w:r>
    </w:p>
  </w:footnote>
  <w:footnote w:type="continuationSeparator" w:id="0">
    <w:p w14:paraId="6D13AF52" w14:textId="77777777" w:rsidR="004C2106" w:rsidRDefault="004C2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7E71C5" w:rsidRDefault="007E71C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1584D" w14:textId="77777777" w:rsidR="007E71C5" w:rsidRDefault="007E71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9E242" w14:textId="77777777" w:rsidR="007E71C5" w:rsidRDefault="007E7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32755D"/>
    <w:multiLevelType w:val="hybridMultilevel"/>
    <w:tmpl w:val="6186E414"/>
    <w:lvl w:ilvl="0" w:tplc="95A0C80C">
      <w:start w:val="1"/>
      <w:numFmt w:val="bullet"/>
      <w:lvlText w:val="•"/>
      <w:lvlJc w:val="left"/>
      <w:pPr>
        <w:tabs>
          <w:tab w:val="num" w:pos="720"/>
        </w:tabs>
        <w:ind w:left="720" w:hanging="360"/>
      </w:pPr>
      <w:rPr>
        <w:rFonts w:ascii="Arial" w:hAnsi="Arial" w:hint="default"/>
      </w:rPr>
    </w:lvl>
    <w:lvl w:ilvl="1" w:tplc="325E9462">
      <w:numFmt w:val="bullet"/>
      <w:lvlText w:val="•"/>
      <w:lvlJc w:val="left"/>
      <w:pPr>
        <w:tabs>
          <w:tab w:val="num" w:pos="1440"/>
        </w:tabs>
        <w:ind w:left="1440" w:hanging="360"/>
      </w:pPr>
      <w:rPr>
        <w:rFonts w:ascii="Arial" w:hAnsi="Arial" w:hint="default"/>
      </w:rPr>
    </w:lvl>
    <w:lvl w:ilvl="2" w:tplc="DB365652" w:tentative="1">
      <w:start w:val="1"/>
      <w:numFmt w:val="bullet"/>
      <w:lvlText w:val="•"/>
      <w:lvlJc w:val="left"/>
      <w:pPr>
        <w:tabs>
          <w:tab w:val="num" w:pos="2160"/>
        </w:tabs>
        <w:ind w:left="2160" w:hanging="360"/>
      </w:pPr>
      <w:rPr>
        <w:rFonts w:ascii="Arial" w:hAnsi="Arial" w:hint="default"/>
      </w:rPr>
    </w:lvl>
    <w:lvl w:ilvl="3" w:tplc="13D073DE" w:tentative="1">
      <w:start w:val="1"/>
      <w:numFmt w:val="bullet"/>
      <w:lvlText w:val="•"/>
      <w:lvlJc w:val="left"/>
      <w:pPr>
        <w:tabs>
          <w:tab w:val="num" w:pos="2880"/>
        </w:tabs>
        <w:ind w:left="2880" w:hanging="360"/>
      </w:pPr>
      <w:rPr>
        <w:rFonts w:ascii="Arial" w:hAnsi="Arial" w:hint="default"/>
      </w:rPr>
    </w:lvl>
    <w:lvl w:ilvl="4" w:tplc="73307166" w:tentative="1">
      <w:start w:val="1"/>
      <w:numFmt w:val="bullet"/>
      <w:lvlText w:val="•"/>
      <w:lvlJc w:val="left"/>
      <w:pPr>
        <w:tabs>
          <w:tab w:val="num" w:pos="3600"/>
        </w:tabs>
        <w:ind w:left="3600" w:hanging="360"/>
      </w:pPr>
      <w:rPr>
        <w:rFonts w:ascii="Arial" w:hAnsi="Arial" w:hint="default"/>
      </w:rPr>
    </w:lvl>
    <w:lvl w:ilvl="5" w:tplc="ECD8B010" w:tentative="1">
      <w:start w:val="1"/>
      <w:numFmt w:val="bullet"/>
      <w:lvlText w:val="•"/>
      <w:lvlJc w:val="left"/>
      <w:pPr>
        <w:tabs>
          <w:tab w:val="num" w:pos="4320"/>
        </w:tabs>
        <w:ind w:left="4320" w:hanging="360"/>
      </w:pPr>
      <w:rPr>
        <w:rFonts w:ascii="Arial" w:hAnsi="Arial" w:hint="default"/>
      </w:rPr>
    </w:lvl>
    <w:lvl w:ilvl="6" w:tplc="0290BC4E" w:tentative="1">
      <w:start w:val="1"/>
      <w:numFmt w:val="bullet"/>
      <w:lvlText w:val="•"/>
      <w:lvlJc w:val="left"/>
      <w:pPr>
        <w:tabs>
          <w:tab w:val="num" w:pos="5040"/>
        </w:tabs>
        <w:ind w:left="5040" w:hanging="360"/>
      </w:pPr>
      <w:rPr>
        <w:rFonts w:ascii="Arial" w:hAnsi="Arial" w:hint="default"/>
      </w:rPr>
    </w:lvl>
    <w:lvl w:ilvl="7" w:tplc="8BC8F734" w:tentative="1">
      <w:start w:val="1"/>
      <w:numFmt w:val="bullet"/>
      <w:lvlText w:val="•"/>
      <w:lvlJc w:val="left"/>
      <w:pPr>
        <w:tabs>
          <w:tab w:val="num" w:pos="5760"/>
        </w:tabs>
        <w:ind w:left="5760" w:hanging="360"/>
      </w:pPr>
      <w:rPr>
        <w:rFonts w:ascii="Arial" w:hAnsi="Arial" w:hint="default"/>
      </w:rPr>
    </w:lvl>
    <w:lvl w:ilvl="8" w:tplc="440047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C94047"/>
    <w:multiLevelType w:val="hybridMultilevel"/>
    <w:tmpl w:val="6AC6C97C"/>
    <w:lvl w:ilvl="0" w:tplc="A0DE133E">
      <w:start w:val="1"/>
      <w:numFmt w:val="bullet"/>
      <w:lvlText w:val="•"/>
      <w:lvlJc w:val="left"/>
      <w:pPr>
        <w:ind w:left="720" w:hanging="360"/>
      </w:pPr>
      <w:rPr>
        <w:rFonts w:ascii="Arial" w:hAnsi="Arial" w:hint="default"/>
      </w:rPr>
    </w:lvl>
    <w:lvl w:ilvl="1" w:tplc="CA887AF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C0CB8"/>
    <w:multiLevelType w:val="hybridMultilevel"/>
    <w:tmpl w:val="49F0F4A8"/>
    <w:lvl w:ilvl="0" w:tplc="53903964">
      <w:start w:val="1"/>
      <w:numFmt w:val="bullet"/>
      <w:lvlText w:val="•"/>
      <w:lvlJc w:val="left"/>
      <w:pPr>
        <w:tabs>
          <w:tab w:val="num" w:pos="720"/>
        </w:tabs>
        <w:ind w:left="720" w:hanging="360"/>
      </w:pPr>
      <w:rPr>
        <w:rFonts w:ascii="Arial" w:hAnsi="Arial" w:hint="default"/>
      </w:rPr>
    </w:lvl>
    <w:lvl w:ilvl="1" w:tplc="3A6A82EC">
      <w:numFmt w:val="bullet"/>
      <w:lvlText w:val="•"/>
      <w:lvlJc w:val="left"/>
      <w:pPr>
        <w:tabs>
          <w:tab w:val="num" w:pos="1440"/>
        </w:tabs>
        <w:ind w:left="1440" w:hanging="360"/>
      </w:pPr>
      <w:rPr>
        <w:rFonts w:ascii="Arial" w:hAnsi="Arial" w:hint="default"/>
      </w:rPr>
    </w:lvl>
    <w:lvl w:ilvl="2" w:tplc="05C23C64">
      <w:numFmt w:val="bullet"/>
      <w:lvlText w:val="•"/>
      <w:lvlJc w:val="left"/>
      <w:pPr>
        <w:tabs>
          <w:tab w:val="num" w:pos="2160"/>
        </w:tabs>
        <w:ind w:left="2160" w:hanging="360"/>
      </w:pPr>
      <w:rPr>
        <w:rFonts w:ascii="Arial" w:hAnsi="Arial" w:hint="default"/>
      </w:rPr>
    </w:lvl>
    <w:lvl w:ilvl="3" w:tplc="271C9FBE">
      <w:numFmt w:val="bullet"/>
      <w:lvlText w:val="•"/>
      <w:lvlJc w:val="left"/>
      <w:pPr>
        <w:tabs>
          <w:tab w:val="num" w:pos="2880"/>
        </w:tabs>
        <w:ind w:left="2880" w:hanging="360"/>
      </w:pPr>
      <w:rPr>
        <w:rFonts w:ascii="Arial" w:hAnsi="Arial" w:hint="default"/>
      </w:rPr>
    </w:lvl>
    <w:lvl w:ilvl="4" w:tplc="D50CDC34" w:tentative="1">
      <w:start w:val="1"/>
      <w:numFmt w:val="bullet"/>
      <w:lvlText w:val="•"/>
      <w:lvlJc w:val="left"/>
      <w:pPr>
        <w:tabs>
          <w:tab w:val="num" w:pos="3600"/>
        </w:tabs>
        <w:ind w:left="3600" w:hanging="360"/>
      </w:pPr>
      <w:rPr>
        <w:rFonts w:ascii="Arial" w:hAnsi="Arial" w:hint="default"/>
      </w:rPr>
    </w:lvl>
    <w:lvl w:ilvl="5" w:tplc="54188584" w:tentative="1">
      <w:start w:val="1"/>
      <w:numFmt w:val="bullet"/>
      <w:lvlText w:val="•"/>
      <w:lvlJc w:val="left"/>
      <w:pPr>
        <w:tabs>
          <w:tab w:val="num" w:pos="4320"/>
        </w:tabs>
        <w:ind w:left="4320" w:hanging="360"/>
      </w:pPr>
      <w:rPr>
        <w:rFonts w:ascii="Arial" w:hAnsi="Arial" w:hint="default"/>
      </w:rPr>
    </w:lvl>
    <w:lvl w:ilvl="6" w:tplc="AFE8C31E" w:tentative="1">
      <w:start w:val="1"/>
      <w:numFmt w:val="bullet"/>
      <w:lvlText w:val="•"/>
      <w:lvlJc w:val="left"/>
      <w:pPr>
        <w:tabs>
          <w:tab w:val="num" w:pos="5040"/>
        </w:tabs>
        <w:ind w:left="5040" w:hanging="360"/>
      </w:pPr>
      <w:rPr>
        <w:rFonts w:ascii="Arial" w:hAnsi="Arial" w:hint="default"/>
      </w:rPr>
    </w:lvl>
    <w:lvl w:ilvl="7" w:tplc="E18A046A" w:tentative="1">
      <w:start w:val="1"/>
      <w:numFmt w:val="bullet"/>
      <w:lvlText w:val="•"/>
      <w:lvlJc w:val="left"/>
      <w:pPr>
        <w:tabs>
          <w:tab w:val="num" w:pos="5760"/>
        </w:tabs>
        <w:ind w:left="5760" w:hanging="360"/>
      </w:pPr>
      <w:rPr>
        <w:rFonts w:ascii="Arial" w:hAnsi="Arial" w:hint="default"/>
      </w:rPr>
    </w:lvl>
    <w:lvl w:ilvl="8" w:tplc="930EEC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5160E2"/>
    <w:multiLevelType w:val="hybridMultilevel"/>
    <w:tmpl w:val="DD8A9AF0"/>
    <w:lvl w:ilvl="0" w:tplc="1009000F">
      <w:start w:val="1"/>
      <w:numFmt w:val="decimal"/>
      <w:lvlText w:val="%1."/>
      <w:lvlJc w:val="left"/>
      <w:pPr>
        <w:ind w:left="927" w:hanging="360"/>
      </w:pPr>
      <w:rPr>
        <w:rFonts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8" w15:restartNumberingAfterBreak="0">
    <w:nsid w:val="186D3D86"/>
    <w:multiLevelType w:val="hybridMultilevel"/>
    <w:tmpl w:val="094618A2"/>
    <w:lvl w:ilvl="0" w:tplc="747EA10A">
      <w:start w:val="1"/>
      <w:numFmt w:val="bullet"/>
      <w:lvlText w:val="•"/>
      <w:lvlJc w:val="left"/>
      <w:pPr>
        <w:tabs>
          <w:tab w:val="num" w:pos="360"/>
        </w:tabs>
        <w:ind w:left="360" w:hanging="360"/>
      </w:pPr>
      <w:rPr>
        <w:rFonts w:ascii="Arial" w:hAnsi="Arial" w:hint="default"/>
      </w:rPr>
    </w:lvl>
    <w:lvl w:ilvl="1" w:tplc="67D6D992">
      <w:start w:val="1"/>
      <w:numFmt w:val="bullet"/>
      <w:lvlText w:val="•"/>
      <w:lvlJc w:val="left"/>
      <w:pPr>
        <w:tabs>
          <w:tab w:val="num" w:pos="1080"/>
        </w:tabs>
        <w:ind w:left="1080" w:hanging="360"/>
      </w:pPr>
      <w:rPr>
        <w:rFonts w:ascii="Arial" w:hAnsi="Arial" w:hint="default"/>
      </w:rPr>
    </w:lvl>
    <w:lvl w:ilvl="2" w:tplc="746CB2A2" w:tentative="1">
      <w:start w:val="1"/>
      <w:numFmt w:val="bullet"/>
      <w:lvlText w:val="•"/>
      <w:lvlJc w:val="left"/>
      <w:pPr>
        <w:tabs>
          <w:tab w:val="num" w:pos="1800"/>
        </w:tabs>
        <w:ind w:left="1800" w:hanging="360"/>
      </w:pPr>
      <w:rPr>
        <w:rFonts w:ascii="Arial" w:hAnsi="Arial" w:hint="default"/>
      </w:rPr>
    </w:lvl>
    <w:lvl w:ilvl="3" w:tplc="640EF9A4" w:tentative="1">
      <w:start w:val="1"/>
      <w:numFmt w:val="bullet"/>
      <w:lvlText w:val="•"/>
      <w:lvlJc w:val="left"/>
      <w:pPr>
        <w:tabs>
          <w:tab w:val="num" w:pos="2520"/>
        </w:tabs>
        <w:ind w:left="2520" w:hanging="360"/>
      </w:pPr>
      <w:rPr>
        <w:rFonts w:ascii="Arial" w:hAnsi="Arial" w:hint="default"/>
      </w:rPr>
    </w:lvl>
    <w:lvl w:ilvl="4" w:tplc="C78242F4" w:tentative="1">
      <w:start w:val="1"/>
      <w:numFmt w:val="bullet"/>
      <w:lvlText w:val="•"/>
      <w:lvlJc w:val="left"/>
      <w:pPr>
        <w:tabs>
          <w:tab w:val="num" w:pos="3240"/>
        </w:tabs>
        <w:ind w:left="3240" w:hanging="360"/>
      </w:pPr>
      <w:rPr>
        <w:rFonts w:ascii="Arial" w:hAnsi="Arial" w:hint="default"/>
      </w:rPr>
    </w:lvl>
    <w:lvl w:ilvl="5" w:tplc="FF6C64CA" w:tentative="1">
      <w:start w:val="1"/>
      <w:numFmt w:val="bullet"/>
      <w:lvlText w:val="•"/>
      <w:lvlJc w:val="left"/>
      <w:pPr>
        <w:tabs>
          <w:tab w:val="num" w:pos="3960"/>
        </w:tabs>
        <w:ind w:left="3960" w:hanging="360"/>
      </w:pPr>
      <w:rPr>
        <w:rFonts w:ascii="Arial" w:hAnsi="Arial" w:hint="default"/>
      </w:rPr>
    </w:lvl>
    <w:lvl w:ilvl="6" w:tplc="F5A8B6AA" w:tentative="1">
      <w:start w:val="1"/>
      <w:numFmt w:val="bullet"/>
      <w:lvlText w:val="•"/>
      <w:lvlJc w:val="left"/>
      <w:pPr>
        <w:tabs>
          <w:tab w:val="num" w:pos="4680"/>
        </w:tabs>
        <w:ind w:left="4680" w:hanging="360"/>
      </w:pPr>
      <w:rPr>
        <w:rFonts w:ascii="Arial" w:hAnsi="Arial" w:hint="default"/>
      </w:rPr>
    </w:lvl>
    <w:lvl w:ilvl="7" w:tplc="0AB4078C" w:tentative="1">
      <w:start w:val="1"/>
      <w:numFmt w:val="bullet"/>
      <w:lvlText w:val="•"/>
      <w:lvlJc w:val="left"/>
      <w:pPr>
        <w:tabs>
          <w:tab w:val="num" w:pos="5400"/>
        </w:tabs>
        <w:ind w:left="5400" w:hanging="360"/>
      </w:pPr>
      <w:rPr>
        <w:rFonts w:ascii="Arial" w:hAnsi="Arial" w:hint="default"/>
      </w:rPr>
    </w:lvl>
    <w:lvl w:ilvl="8" w:tplc="D6727B1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7A0519"/>
    <w:multiLevelType w:val="hybridMultilevel"/>
    <w:tmpl w:val="692C3690"/>
    <w:lvl w:ilvl="0" w:tplc="804A125A">
      <w:start w:val="1"/>
      <w:numFmt w:val="bullet"/>
      <w:lvlText w:val="•"/>
      <w:lvlJc w:val="left"/>
      <w:pPr>
        <w:tabs>
          <w:tab w:val="num" w:pos="720"/>
        </w:tabs>
        <w:ind w:left="720" w:hanging="360"/>
      </w:pPr>
      <w:rPr>
        <w:rFonts w:ascii="Arial" w:hAnsi="Arial" w:hint="default"/>
      </w:rPr>
    </w:lvl>
    <w:lvl w:ilvl="1" w:tplc="52B69380" w:tentative="1">
      <w:start w:val="1"/>
      <w:numFmt w:val="bullet"/>
      <w:lvlText w:val="•"/>
      <w:lvlJc w:val="left"/>
      <w:pPr>
        <w:tabs>
          <w:tab w:val="num" w:pos="1440"/>
        </w:tabs>
        <w:ind w:left="1440" w:hanging="360"/>
      </w:pPr>
      <w:rPr>
        <w:rFonts w:ascii="Arial" w:hAnsi="Arial" w:hint="default"/>
      </w:rPr>
    </w:lvl>
    <w:lvl w:ilvl="2" w:tplc="1EA4F87C" w:tentative="1">
      <w:start w:val="1"/>
      <w:numFmt w:val="bullet"/>
      <w:lvlText w:val="•"/>
      <w:lvlJc w:val="left"/>
      <w:pPr>
        <w:tabs>
          <w:tab w:val="num" w:pos="2160"/>
        </w:tabs>
        <w:ind w:left="2160" w:hanging="360"/>
      </w:pPr>
      <w:rPr>
        <w:rFonts w:ascii="Arial" w:hAnsi="Arial" w:hint="default"/>
      </w:rPr>
    </w:lvl>
    <w:lvl w:ilvl="3" w:tplc="69148488" w:tentative="1">
      <w:start w:val="1"/>
      <w:numFmt w:val="bullet"/>
      <w:lvlText w:val="•"/>
      <w:lvlJc w:val="left"/>
      <w:pPr>
        <w:tabs>
          <w:tab w:val="num" w:pos="2880"/>
        </w:tabs>
        <w:ind w:left="2880" w:hanging="360"/>
      </w:pPr>
      <w:rPr>
        <w:rFonts w:ascii="Arial" w:hAnsi="Arial" w:hint="default"/>
      </w:rPr>
    </w:lvl>
    <w:lvl w:ilvl="4" w:tplc="DC38013A" w:tentative="1">
      <w:start w:val="1"/>
      <w:numFmt w:val="bullet"/>
      <w:lvlText w:val="•"/>
      <w:lvlJc w:val="left"/>
      <w:pPr>
        <w:tabs>
          <w:tab w:val="num" w:pos="3600"/>
        </w:tabs>
        <w:ind w:left="3600" w:hanging="360"/>
      </w:pPr>
      <w:rPr>
        <w:rFonts w:ascii="Arial" w:hAnsi="Arial" w:hint="default"/>
      </w:rPr>
    </w:lvl>
    <w:lvl w:ilvl="5" w:tplc="54E8DDD4" w:tentative="1">
      <w:start w:val="1"/>
      <w:numFmt w:val="bullet"/>
      <w:lvlText w:val="•"/>
      <w:lvlJc w:val="left"/>
      <w:pPr>
        <w:tabs>
          <w:tab w:val="num" w:pos="4320"/>
        </w:tabs>
        <w:ind w:left="4320" w:hanging="360"/>
      </w:pPr>
      <w:rPr>
        <w:rFonts w:ascii="Arial" w:hAnsi="Arial" w:hint="default"/>
      </w:rPr>
    </w:lvl>
    <w:lvl w:ilvl="6" w:tplc="C172C6C4" w:tentative="1">
      <w:start w:val="1"/>
      <w:numFmt w:val="bullet"/>
      <w:lvlText w:val="•"/>
      <w:lvlJc w:val="left"/>
      <w:pPr>
        <w:tabs>
          <w:tab w:val="num" w:pos="5040"/>
        </w:tabs>
        <w:ind w:left="5040" w:hanging="360"/>
      </w:pPr>
      <w:rPr>
        <w:rFonts w:ascii="Arial" w:hAnsi="Arial" w:hint="default"/>
      </w:rPr>
    </w:lvl>
    <w:lvl w:ilvl="7" w:tplc="EDD49EE4" w:tentative="1">
      <w:start w:val="1"/>
      <w:numFmt w:val="bullet"/>
      <w:lvlText w:val="•"/>
      <w:lvlJc w:val="left"/>
      <w:pPr>
        <w:tabs>
          <w:tab w:val="num" w:pos="5760"/>
        </w:tabs>
        <w:ind w:left="5760" w:hanging="360"/>
      </w:pPr>
      <w:rPr>
        <w:rFonts w:ascii="Arial" w:hAnsi="Arial" w:hint="default"/>
      </w:rPr>
    </w:lvl>
    <w:lvl w:ilvl="8" w:tplc="20AE0E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5306C8"/>
    <w:multiLevelType w:val="hybridMultilevel"/>
    <w:tmpl w:val="D21633DE"/>
    <w:lvl w:ilvl="0" w:tplc="288869E4">
      <w:start w:val="1"/>
      <w:numFmt w:val="bullet"/>
      <w:lvlText w:val="•"/>
      <w:lvlJc w:val="left"/>
      <w:pPr>
        <w:tabs>
          <w:tab w:val="num" w:pos="720"/>
        </w:tabs>
        <w:ind w:left="720" w:hanging="360"/>
      </w:pPr>
      <w:rPr>
        <w:rFonts w:ascii="Arial" w:hAnsi="Arial" w:hint="default"/>
      </w:rPr>
    </w:lvl>
    <w:lvl w:ilvl="1" w:tplc="C70A6620">
      <w:numFmt w:val="bullet"/>
      <w:lvlText w:val="•"/>
      <w:lvlJc w:val="left"/>
      <w:pPr>
        <w:tabs>
          <w:tab w:val="num" w:pos="1440"/>
        </w:tabs>
        <w:ind w:left="1440" w:hanging="360"/>
      </w:pPr>
      <w:rPr>
        <w:rFonts w:ascii="Arial" w:hAnsi="Arial" w:hint="default"/>
      </w:rPr>
    </w:lvl>
    <w:lvl w:ilvl="2" w:tplc="7A20BD5E" w:tentative="1">
      <w:start w:val="1"/>
      <w:numFmt w:val="bullet"/>
      <w:lvlText w:val="•"/>
      <w:lvlJc w:val="left"/>
      <w:pPr>
        <w:tabs>
          <w:tab w:val="num" w:pos="2160"/>
        </w:tabs>
        <w:ind w:left="2160" w:hanging="360"/>
      </w:pPr>
      <w:rPr>
        <w:rFonts w:ascii="Arial" w:hAnsi="Arial" w:hint="default"/>
      </w:rPr>
    </w:lvl>
    <w:lvl w:ilvl="3" w:tplc="4DF29FCE" w:tentative="1">
      <w:start w:val="1"/>
      <w:numFmt w:val="bullet"/>
      <w:lvlText w:val="•"/>
      <w:lvlJc w:val="left"/>
      <w:pPr>
        <w:tabs>
          <w:tab w:val="num" w:pos="2880"/>
        </w:tabs>
        <w:ind w:left="2880" w:hanging="360"/>
      </w:pPr>
      <w:rPr>
        <w:rFonts w:ascii="Arial" w:hAnsi="Arial" w:hint="default"/>
      </w:rPr>
    </w:lvl>
    <w:lvl w:ilvl="4" w:tplc="41D61C6C" w:tentative="1">
      <w:start w:val="1"/>
      <w:numFmt w:val="bullet"/>
      <w:lvlText w:val="•"/>
      <w:lvlJc w:val="left"/>
      <w:pPr>
        <w:tabs>
          <w:tab w:val="num" w:pos="3600"/>
        </w:tabs>
        <w:ind w:left="3600" w:hanging="360"/>
      </w:pPr>
      <w:rPr>
        <w:rFonts w:ascii="Arial" w:hAnsi="Arial" w:hint="default"/>
      </w:rPr>
    </w:lvl>
    <w:lvl w:ilvl="5" w:tplc="A4362196" w:tentative="1">
      <w:start w:val="1"/>
      <w:numFmt w:val="bullet"/>
      <w:lvlText w:val="•"/>
      <w:lvlJc w:val="left"/>
      <w:pPr>
        <w:tabs>
          <w:tab w:val="num" w:pos="4320"/>
        </w:tabs>
        <w:ind w:left="4320" w:hanging="360"/>
      </w:pPr>
      <w:rPr>
        <w:rFonts w:ascii="Arial" w:hAnsi="Arial" w:hint="default"/>
      </w:rPr>
    </w:lvl>
    <w:lvl w:ilvl="6" w:tplc="E1180414" w:tentative="1">
      <w:start w:val="1"/>
      <w:numFmt w:val="bullet"/>
      <w:lvlText w:val="•"/>
      <w:lvlJc w:val="left"/>
      <w:pPr>
        <w:tabs>
          <w:tab w:val="num" w:pos="5040"/>
        </w:tabs>
        <w:ind w:left="5040" w:hanging="360"/>
      </w:pPr>
      <w:rPr>
        <w:rFonts w:ascii="Arial" w:hAnsi="Arial" w:hint="default"/>
      </w:rPr>
    </w:lvl>
    <w:lvl w:ilvl="7" w:tplc="C7C6A48A" w:tentative="1">
      <w:start w:val="1"/>
      <w:numFmt w:val="bullet"/>
      <w:lvlText w:val="•"/>
      <w:lvlJc w:val="left"/>
      <w:pPr>
        <w:tabs>
          <w:tab w:val="num" w:pos="5760"/>
        </w:tabs>
        <w:ind w:left="5760" w:hanging="360"/>
      </w:pPr>
      <w:rPr>
        <w:rFonts w:ascii="Arial" w:hAnsi="Arial" w:hint="default"/>
      </w:rPr>
    </w:lvl>
    <w:lvl w:ilvl="8" w:tplc="DFD806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4E63D2"/>
    <w:multiLevelType w:val="hybridMultilevel"/>
    <w:tmpl w:val="989871FC"/>
    <w:lvl w:ilvl="0" w:tplc="6BB21700">
      <w:start w:val="1"/>
      <w:numFmt w:val="bullet"/>
      <w:lvlText w:val="•"/>
      <w:lvlJc w:val="left"/>
      <w:pPr>
        <w:tabs>
          <w:tab w:val="num" w:pos="720"/>
        </w:tabs>
        <w:ind w:left="720" w:hanging="360"/>
      </w:pPr>
      <w:rPr>
        <w:rFonts w:ascii="Arial" w:hAnsi="Arial" w:hint="default"/>
      </w:rPr>
    </w:lvl>
    <w:lvl w:ilvl="1" w:tplc="D7D478EA">
      <w:numFmt w:val="bullet"/>
      <w:lvlText w:val="•"/>
      <w:lvlJc w:val="left"/>
      <w:pPr>
        <w:tabs>
          <w:tab w:val="num" w:pos="1440"/>
        </w:tabs>
        <w:ind w:left="1440" w:hanging="360"/>
      </w:pPr>
      <w:rPr>
        <w:rFonts w:ascii="Arial" w:hAnsi="Arial" w:hint="default"/>
      </w:rPr>
    </w:lvl>
    <w:lvl w:ilvl="2" w:tplc="285A6CF8">
      <w:start w:val="1"/>
      <w:numFmt w:val="bullet"/>
      <w:lvlText w:val="•"/>
      <w:lvlJc w:val="left"/>
      <w:pPr>
        <w:tabs>
          <w:tab w:val="num" w:pos="2160"/>
        </w:tabs>
        <w:ind w:left="2160" w:hanging="360"/>
      </w:pPr>
      <w:rPr>
        <w:rFonts w:ascii="Arial" w:hAnsi="Arial" w:hint="default"/>
      </w:rPr>
    </w:lvl>
    <w:lvl w:ilvl="3" w:tplc="D7E27FFE" w:tentative="1">
      <w:start w:val="1"/>
      <w:numFmt w:val="bullet"/>
      <w:lvlText w:val="•"/>
      <w:lvlJc w:val="left"/>
      <w:pPr>
        <w:tabs>
          <w:tab w:val="num" w:pos="2880"/>
        </w:tabs>
        <w:ind w:left="2880" w:hanging="360"/>
      </w:pPr>
      <w:rPr>
        <w:rFonts w:ascii="Arial" w:hAnsi="Arial" w:hint="default"/>
      </w:rPr>
    </w:lvl>
    <w:lvl w:ilvl="4" w:tplc="D7EE6D5A" w:tentative="1">
      <w:start w:val="1"/>
      <w:numFmt w:val="bullet"/>
      <w:lvlText w:val="•"/>
      <w:lvlJc w:val="left"/>
      <w:pPr>
        <w:tabs>
          <w:tab w:val="num" w:pos="3600"/>
        </w:tabs>
        <w:ind w:left="3600" w:hanging="360"/>
      </w:pPr>
      <w:rPr>
        <w:rFonts w:ascii="Arial" w:hAnsi="Arial" w:hint="default"/>
      </w:rPr>
    </w:lvl>
    <w:lvl w:ilvl="5" w:tplc="71A437BE" w:tentative="1">
      <w:start w:val="1"/>
      <w:numFmt w:val="bullet"/>
      <w:lvlText w:val="•"/>
      <w:lvlJc w:val="left"/>
      <w:pPr>
        <w:tabs>
          <w:tab w:val="num" w:pos="4320"/>
        </w:tabs>
        <w:ind w:left="4320" w:hanging="360"/>
      </w:pPr>
      <w:rPr>
        <w:rFonts w:ascii="Arial" w:hAnsi="Arial" w:hint="default"/>
      </w:rPr>
    </w:lvl>
    <w:lvl w:ilvl="6" w:tplc="06CC3A48" w:tentative="1">
      <w:start w:val="1"/>
      <w:numFmt w:val="bullet"/>
      <w:lvlText w:val="•"/>
      <w:lvlJc w:val="left"/>
      <w:pPr>
        <w:tabs>
          <w:tab w:val="num" w:pos="5040"/>
        </w:tabs>
        <w:ind w:left="5040" w:hanging="360"/>
      </w:pPr>
      <w:rPr>
        <w:rFonts w:ascii="Arial" w:hAnsi="Arial" w:hint="default"/>
      </w:rPr>
    </w:lvl>
    <w:lvl w:ilvl="7" w:tplc="3E6063E0" w:tentative="1">
      <w:start w:val="1"/>
      <w:numFmt w:val="bullet"/>
      <w:lvlText w:val="•"/>
      <w:lvlJc w:val="left"/>
      <w:pPr>
        <w:tabs>
          <w:tab w:val="num" w:pos="5760"/>
        </w:tabs>
        <w:ind w:left="5760" w:hanging="360"/>
      </w:pPr>
      <w:rPr>
        <w:rFonts w:ascii="Arial" w:hAnsi="Arial" w:hint="default"/>
      </w:rPr>
    </w:lvl>
    <w:lvl w:ilvl="8" w:tplc="2760DCE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256771"/>
    <w:multiLevelType w:val="hybridMultilevel"/>
    <w:tmpl w:val="2A1263B8"/>
    <w:lvl w:ilvl="0" w:tplc="E1DC3610">
      <w:start w:val="1"/>
      <w:numFmt w:val="bullet"/>
      <w:lvlText w:val="•"/>
      <w:lvlJc w:val="left"/>
      <w:pPr>
        <w:tabs>
          <w:tab w:val="num" w:pos="720"/>
        </w:tabs>
        <w:ind w:left="720" w:hanging="360"/>
      </w:pPr>
      <w:rPr>
        <w:rFonts w:ascii="Arial" w:hAnsi="Arial" w:hint="default"/>
      </w:rPr>
    </w:lvl>
    <w:lvl w:ilvl="1" w:tplc="4D6810CC">
      <w:numFmt w:val="bullet"/>
      <w:lvlText w:val="•"/>
      <w:lvlJc w:val="left"/>
      <w:pPr>
        <w:tabs>
          <w:tab w:val="num" w:pos="1440"/>
        </w:tabs>
        <w:ind w:left="1440" w:hanging="360"/>
      </w:pPr>
      <w:rPr>
        <w:rFonts w:ascii="Arial" w:hAnsi="Arial" w:hint="default"/>
      </w:rPr>
    </w:lvl>
    <w:lvl w:ilvl="2" w:tplc="E882676A" w:tentative="1">
      <w:start w:val="1"/>
      <w:numFmt w:val="bullet"/>
      <w:lvlText w:val="•"/>
      <w:lvlJc w:val="left"/>
      <w:pPr>
        <w:tabs>
          <w:tab w:val="num" w:pos="2160"/>
        </w:tabs>
        <w:ind w:left="2160" w:hanging="360"/>
      </w:pPr>
      <w:rPr>
        <w:rFonts w:ascii="Arial" w:hAnsi="Arial" w:hint="default"/>
      </w:rPr>
    </w:lvl>
    <w:lvl w:ilvl="3" w:tplc="B2226704" w:tentative="1">
      <w:start w:val="1"/>
      <w:numFmt w:val="bullet"/>
      <w:lvlText w:val="•"/>
      <w:lvlJc w:val="left"/>
      <w:pPr>
        <w:tabs>
          <w:tab w:val="num" w:pos="2880"/>
        </w:tabs>
        <w:ind w:left="2880" w:hanging="360"/>
      </w:pPr>
      <w:rPr>
        <w:rFonts w:ascii="Arial" w:hAnsi="Arial" w:hint="default"/>
      </w:rPr>
    </w:lvl>
    <w:lvl w:ilvl="4" w:tplc="79BC801E" w:tentative="1">
      <w:start w:val="1"/>
      <w:numFmt w:val="bullet"/>
      <w:lvlText w:val="•"/>
      <w:lvlJc w:val="left"/>
      <w:pPr>
        <w:tabs>
          <w:tab w:val="num" w:pos="3600"/>
        </w:tabs>
        <w:ind w:left="3600" w:hanging="360"/>
      </w:pPr>
      <w:rPr>
        <w:rFonts w:ascii="Arial" w:hAnsi="Arial" w:hint="default"/>
      </w:rPr>
    </w:lvl>
    <w:lvl w:ilvl="5" w:tplc="9A78626C" w:tentative="1">
      <w:start w:val="1"/>
      <w:numFmt w:val="bullet"/>
      <w:lvlText w:val="•"/>
      <w:lvlJc w:val="left"/>
      <w:pPr>
        <w:tabs>
          <w:tab w:val="num" w:pos="4320"/>
        </w:tabs>
        <w:ind w:left="4320" w:hanging="360"/>
      </w:pPr>
      <w:rPr>
        <w:rFonts w:ascii="Arial" w:hAnsi="Arial" w:hint="default"/>
      </w:rPr>
    </w:lvl>
    <w:lvl w:ilvl="6" w:tplc="23BEAB5A" w:tentative="1">
      <w:start w:val="1"/>
      <w:numFmt w:val="bullet"/>
      <w:lvlText w:val="•"/>
      <w:lvlJc w:val="left"/>
      <w:pPr>
        <w:tabs>
          <w:tab w:val="num" w:pos="5040"/>
        </w:tabs>
        <w:ind w:left="5040" w:hanging="360"/>
      </w:pPr>
      <w:rPr>
        <w:rFonts w:ascii="Arial" w:hAnsi="Arial" w:hint="default"/>
      </w:rPr>
    </w:lvl>
    <w:lvl w:ilvl="7" w:tplc="2B5A72B0" w:tentative="1">
      <w:start w:val="1"/>
      <w:numFmt w:val="bullet"/>
      <w:lvlText w:val="•"/>
      <w:lvlJc w:val="left"/>
      <w:pPr>
        <w:tabs>
          <w:tab w:val="num" w:pos="5760"/>
        </w:tabs>
        <w:ind w:left="5760" w:hanging="360"/>
      </w:pPr>
      <w:rPr>
        <w:rFonts w:ascii="Arial" w:hAnsi="Arial" w:hint="default"/>
      </w:rPr>
    </w:lvl>
    <w:lvl w:ilvl="8" w:tplc="3C8AD1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E02F5C"/>
    <w:multiLevelType w:val="hybridMultilevel"/>
    <w:tmpl w:val="1200EDC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7" w15:restartNumberingAfterBreak="0">
    <w:nsid w:val="791D3330"/>
    <w:multiLevelType w:val="hybridMultilevel"/>
    <w:tmpl w:val="F2E0227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7C470659"/>
    <w:multiLevelType w:val="hybridMultilevel"/>
    <w:tmpl w:val="77B86D16"/>
    <w:lvl w:ilvl="0" w:tplc="5400E16E">
      <w:start w:val="1"/>
      <w:numFmt w:val="bullet"/>
      <w:lvlText w:val="•"/>
      <w:lvlJc w:val="left"/>
      <w:pPr>
        <w:tabs>
          <w:tab w:val="num" w:pos="720"/>
        </w:tabs>
        <w:ind w:left="720" w:hanging="360"/>
      </w:pPr>
      <w:rPr>
        <w:rFonts w:ascii="Arial" w:hAnsi="Arial" w:hint="default"/>
      </w:rPr>
    </w:lvl>
    <w:lvl w:ilvl="1" w:tplc="D4F41A2A" w:tentative="1">
      <w:start w:val="1"/>
      <w:numFmt w:val="bullet"/>
      <w:lvlText w:val="•"/>
      <w:lvlJc w:val="left"/>
      <w:pPr>
        <w:tabs>
          <w:tab w:val="num" w:pos="1440"/>
        </w:tabs>
        <w:ind w:left="1440" w:hanging="360"/>
      </w:pPr>
      <w:rPr>
        <w:rFonts w:ascii="Arial" w:hAnsi="Arial" w:hint="default"/>
      </w:rPr>
    </w:lvl>
    <w:lvl w:ilvl="2" w:tplc="381021DC" w:tentative="1">
      <w:start w:val="1"/>
      <w:numFmt w:val="bullet"/>
      <w:lvlText w:val="•"/>
      <w:lvlJc w:val="left"/>
      <w:pPr>
        <w:tabs>
          <w:tab w:val="num" w:pos="2160"/>
        </w:tabs>
        <w:ind w:left="2160" w:hanging="360"/>
      </w:pPr>
      <w:rPr>
        <w:rFonts w:ascii="Arial" w:hAnsi="Arial" w:hint="default"/>
      </w:rPr>
    </w:lvl>
    <w:lvl w:ilvl="3" w:tplc="6880981C" w:tentative="1">
      <w:start w:val="1"/>
      <w:numFmt w:val="bullet"/>
      <w:lvlText w:val="•"/>
      <w:lvlJc w:val="left"/>
      <w:pPr>
        <w:tabs>
          <w:tab w:val="num" w:pos="2880"/>
        </w:tabs>
        <w:ind w:left="2880" w:hanging="360"/>
      </w:pPr>
      <w:rPr>
        <w:rFonts w:ascii="Arial" w:hAnsi="Arial" w:hint="default"/>
      </w:rPr>
    </w:lvl>
    <w:lvl w:ilvl="4" w:tplc="D6E82890" w:tentative="1">
      <w:start w:val="1"/>
      <w:numFmt w:val="bullet"/>
      <w:lvlText w:val="•"/>
      <w:lvlJc w:val="left"/>
      <w:pPr>
        <w:tabs>
          <w:tab w:val="num" w:pos="3600"/>
        </w:tabs>
        <w:ind w:left="3600" w:hanging="360"/>
      </w:pPr>
      <w:rPr>
        <w:rFonts w:ascii="Arial" w:hAnsi="Arial" w:hint="default"/>
      </w:rPr>
    </w:lvl>
    <w:lvl w:ilvl="5" w:tplc="6BA87A04" w:tentative="1">
      <w:start w:val="1"/>
      <w:numFmt w:val="bullet"/>
      <w:lvlText w:val="•"/>
      <w:lvlJc w:val="left"/>
      <w:pPr>
        <w:tabs>
          <w:tab w:val="num" w:pos="4320"/>
        </w:tabs>
        <w:ind w:left="4320" w:hanging="360"/>
      </w:pPr>
      <w:rPr>
        <w:rFonts w:ascii="Arial" w:hAnsi="Arial" w:hint="default"/>
      </w:rPr>
    </w:lvl>
    <w:lvl w:ilvl="6" w:tplc="8E168B4E" w:tentative="1">
      <w:start w:val="1"/>
      <w:numFmt w:val="bullet"/>
      <w:lvlText w:val="•"/>
      <w:lvlJc w:val="left"/>
      <w:pPr>
        <w:tabs>
          <w:tab w:val="num" w:pos="5040"/>
        </w:tabs>
        <w:ind w:left="5040" w:hanging="360"/>
      </w:pPr>
      <w:rPr>
        <w:rFonts w:ascii="Arial" w:hAnsi="Arial" w:hint="default"/>
      </w:rPr>
    </w:lvl>
    <w:lvl w:ilvl="7" w:tplc="B1B4B780" w:tentative="1">
      <w:start w:val="1"/>
      <w:numFmt w:val="bullet"/>
      <w:lvlText w:val="•"/>
      <w:lvlJc w:val="left"/>
      <w:pPr>
        <w:tabs>
          <w:tab w:val="num" w:pos="5760"/>
        </w:tabs>
        <w:ind w:left="5760" w:hanging="360"/>
      </w:pPr>
      <w:rPr>
        <w:rFonts w:ascii="Arial" w:hAnsi="Arial" w:hint="default"/>
      </w:rPr>
    </w:lvl>
    <w:lvl w:ilvl="8" w:tplc="48A2D94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2"/>
  </w:num>
  <w:num w:numId="3">
    <w:abstractNumId w:val="15"/>
  </w:num>
  <w:num w:numId="4">
    <w:abstractNumId w:val="16"/>
  </w:num>
  <w:num w:numId="5">
    <w:abstractNumId w:val="11"/>
  </w:num>
  <w:num w:numId="6">
    <w:abstractNumId w:val="20"/>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13"/>
  </w:num>
  <w:num w:numId="15">
    <w:abstractNumId w:val="19"/>
  </w:num>
  <w:num w:numId="16">
    <w:abstractNumId w:val="17"/>
  </w:num>
  <w:num w:numId="17">
    <w:abstractNumId w:val="26"/>
  </w:num>
  <w:num w:numId="18">
    <w:abstractNumId w:val="7"/>
  </w:num>
  <w:num w:numId="19">
    <w:abstractNumId w:val="5"/>
  </w:num>
  <w:num w:numId="20">
    <w:abstractNumId w:val="25"/>
  </w:num>
  <w:num w:numId="21">
    <w:abstractNumId w:val="27"/>
  </w:num>
  <w:num w:numId="22">
    <w:abstractNumId w:val="6"/>
  </w:num>
  <w:num w:numId="23">
    <w:abstractNumId w:val="18"/>
  </w:num>
  <w:num w:numId="24">
    <w:abstractNumId w:val="4"/>
  </w:num>
  <w:num w:numId="25">
    <w:abstractNumId w:val="21"/>
  </w:num>
  <w:num w:numId="26">
    <w:abstractNumId w:val="8"/>
  </w:num>
  <w:num w:numId="27">
    <w:abstractNumId w:val="9"/>
  </w:num>
  <w:num w:numId="28">
    <w:abstractNumId w:val="28"/>
  </w:num>
  <w:num w:numId="2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0"/>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09CB"/>
    <w:rsid w:val="00011B28"/>
    <w:rsid w:val="00015D15"/>
    <w:rsid w:val="000204BE"/>
    <w:rsid w:val="0002564D"/>
    <w:rsid w:val="00025ECA"/>
    <w:rsid w:val="00030B30"/>
    <w:rsid w:val="000325B8"/>
    <w:rsid w:val="00034C15"/>
    <w:rsid w:val="00035291"/>
    <w:rsid w:val="00036BA1"/>
    <w:rsid w:val="00037A05"/>
    <w:rsid w:val="00042009"/>
    <w:rsid w:val="000422E2"/>
    <w:rsid w:val="00042F22"/>
    <w:rsid w:val="000444EF"/>
    <w:rsid w:val="00046BD8"/>
    <w:rsid w:val="00047B49"/>
    <w:rsid w:val="00052A07"/>
    <w:rsid w:val="000534E3"/>
    <w:rsid w:val="0005606A"/>
    <w:rsid w:val="00057117"/>
    <w:rsid w:val="000616E7"/>
    <w:rsid w:val="00062C18"/>
    <w:rsid w:val="0006487E"/>
    <w:rsid w:val="00065E1A"/>
    <w:rsid w:val="000677D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D6B"/>
    <w:rsid w:val="000B2719"/>
    <w:rsid w:val="000B3A8F"/>
    <w:rsid w:val="000B4113"/>
    <w:rsid w:val="000B4AB9"/>
    <w:rsid w:val="000B58C3"/>
    <w:rsid w:val="000B61E9"/>
    <w:rsid w:val="000C165A"/>
    <w:rsid w:val="000C2E19"/>
    <w:rsid w:val="000D0D07"/>
    <w:rsid w:val="000D1D88"/>
    <w:rsid w:val="000D4797"/>
    <w:rsid w:val="000E0527"/>
    <w:rsid w:val="000E1E92"/>
    <w:rsid w:val="000E36A0"/>
    <w:rsid w:val="000F06D6"/>
    <w:rsid w:val="000F0EB1"/>
    <w:rsid w:val="000F1106"/>
    <w:rsid w:val="000F3BE9"/>
    <w:rsid w:val="000F3F6C"/>
    <w:rsid w:val="000F40CA"/>
    <w:rsid w:val="000F6DF3"/>
    <w:rsid w:val="00100417"/>
    <w:rsid w:val="001005FF"/>
    <w:rsid w:val="00101942"/>
    <w:rsid w:val="001052FA"/>
    <w:rsid w:val="001053A1"/>
    <w:rsid w:val="001062FB"/>
    <w:rsid w:val="001063E6"/>
    <w:rsid w:val="00113CF4"/>
    <w:rsid w:val="001153EA"/>
    <w:rsid w:val="00115643"/>
    <w:rsid w:val="00116765"/>
    <w:rsid w:val="001219F5"/>
    <w:rsid w:val="00121A20"/>
    <w:rsid w:val="0012377F"/>
    <w:rsid w:val="00124314"/>
    <w:rsid w:val="00125394"/>
    <w:rsid w:val="00126B4A"/>
    <w:rsid w:val="0012774E"/>
    <w:rsid w:val="00132FD0"/>
    <w:rsid w:val="001344C0"/>
    <w:rsid w:val="001346FA"/>
    <w:rsid w:val="00135252"/>
    <w:rsid w:val="00137AB5"/>
    <w:rsid w:val="00137F0B"/>
    <w:rsid w:val="00144A99"/>
    <w:rsid w:val="0014627F"/>
    <w:rsid w:val="0015054E"/>
    <w:rsid w:val="00151E23"/>
    <w:rsid w:val="001526E0"/>
    <w:rsid w:val="0015373E"/>
    <w:rsid w:val="001544CA"/>
    <w:rsid w:val="001551B5"/>
    <w:rsid w:val="0016038A"/>
    <w:rsid w:val="001659C1"/>
    <w:rsid w:val="00173A8E"/>
    <w:rsid w:val="00173DA9"/>
    <w:rsid w:val="0018143F"/>
    <w:rsid w:val="00185498"/>
    <w:rsid w:val="00190AC1"/>
    <w:rsid w:val="00192686"/>
    <w:rsid w:val="0019341A"/>
    <w:rsid w:val="0019470A"/>
    <w:rsid w:val="00197DF9"/>
    <w:rsid w:val="001A1987"/>
    <w:rsid w:val="001A2564"/>
    <w:rsid w:val="001A6173"/>
    <w:rsid w:val="001A6CBA"/>
    <w:rsid w:val="001B0D97"/>
    <w:rsid w:val="001B5A5D"/>
    <w:rsid w:val="001C1CE5"/>
    <w:rsid w:val="001C3D2A"/>
    <w:rsid w:val="001D2145"/>
    <w:rsid w:val="001D411C"/>
    <w:rsid w:val="001D4AF2"/>
    <w:rsid w:val="001D50EF"/>
    <w:rsid w:val="001D51A3"/>
    <w:rsid w:val="001D51BA"/>
    <w:rsid w:val="001D55B8"/>
    <w:rsid w:val="001D6342"/>
    <w:rsid w:val="001D6D53"/>
    <w:rsid w:val="001E2560"/>
    <w:rsid w:val="001E58E2"/>
    <w:rsid w:val="001E7AED"/>
    <w:rsid w:val="001F3916"/>
    <w:rsid w:val="001F54C5"/>
    <w:rsid w:val="001F5A60"/>
    <w:rsid w:val="001F662C"/>
    <w:rsid w:val="001F7074"/>
    <w:rsid w:val="001F715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46F5D"/>
    <w:rsid w:val="002500C8"/>
    <w:rsid w:val="00257543"/>
    <w:rsid w:val="002617E7"/>
    <w:rsid w:val="00264228"/>
    <w:rsid w:val="0026424D"/>
    <w:rsid w:val="00264334"/>
    <w:rsid w:val="0026473E"/>
    <w:rsid w:val="002652BB"/>
    <w:rsid w:val="00266214"/>
    <w:rsid w:val="00267C83"/>
    <w:rsid w:val="0027144F"/>
    <w:rsid w:val="00271813"/>
    <w:rsid w:val="00271E2C"/>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3E7"/>
    <w:rsid w:val="002B5FBD"/>
    <w:rsid w:val="002C41E6"/>
    <w:rsid w:val="002D071A"/>
    <w:rsid w:val="002D1BD6"/>
    <w:rsid w:val="002D34B2"/>
    <w:rsid w:val="002D39A2"/>
    <w:rsid w:val="002D7637"/>
    <w:rsid w:val="002E17F2"/>
    <w:rsid w:val="002E2DC2"/>
    <w:rsid w:val="002E7CAE"/>
    <w:rsid w:val="002F2771"/>
    <w:rsid w:val="002F37A9"/>
    <w:rsid w:val="002F6288"/>
    <w:rsid w:val="00301122"/>
    <w:rsid w:val="00301CE6"/>
    <w:rsid w:val="0030256B"/>
    <w:rsid w:val="0030501F"/>
    <w:rsid w:val="003058C0"/>
    <w:rsid w:val="0030682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3782C"/>
    <w:rsid w:val="00342BD7"/>
    <w:rsid w:val="00346DB5"/>
    <w:rsid w:val="003477B1"/>
    <w:rsid w:val="0034797C"/>
    <w:rsid w:val="00357380"/>
    <w:rsid w:val="003602D9"/>
    <w:rsid w:val="003604CE"/>
    <w:rsid w:val="00362F7A"/>
    <w:rsid w:val="003634C2"/>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5AF6"/>
    <w:rsid w:val="003E74E3"/>
    <w:rsid w:val="003F05C7"/>
    <w:rsid w:val="003F2CD4"/>
    <w:rsid w:val="003F38E0"/>
    <w:rsid w:val="003F6BBE"/>
    <w:rsid w:val="004000E8"/>
    <w:rsid w:val="00402E2B"/>
    <w:rsid w:val="004033B5"/>
    <w:rsid w:val="004050EA"/>
    <w:rsid w:val="0040512B"/>
    <w:rsid w:val="00405CA5"/>
    <w:rsid w:val="0040634D"/>
    <w:rsid w:val="00407CD3"/>
    <w:rsid w:val="00410134"/>
    <w:rsid w:val="00410B72"/>
    <w:rsid w:val="00410F18"/>
    <w:rsid w:val="00411C8E"/>
    <w:rsid w:val="00412330"/>
    <w:rsid w:val="0041263E"/>
    <w:rsid w:val="00413AAC"/>
    <w:rsid w:val="00413E92"/>
    <w:rsid w:val="00421105"/>
    <w:rsid w:val="004242F4"/>
    <w:rsid w:val="0042501F"/>
    <w:rsid w:val="00427248"/>
    <w:rsid w:val="00437447"/>
    <w:rsid w:val="00441782"/>
    <w:rsid w:val="00441A92"/>
    <w:rsid w:val="00444F56"/>
    <w:rsid w:val="00446488"/>
    <w:rsid w:val="0045110B"/>
    <w:rsid w:val="004517AA"/>
    <w:rsid w:val="00452816"/>
    <w:rsid w:val="00452CAC"/>
    <w:rsid w:val="00457565"/>
    <w:rsid w:val="00457B71"/>
    <w:rsid w:val="004669E2"/>
    <w:rsid w:val="00470C31"/>
    <w:rsid w:val="004734D0"/>
    <w:rsid w:val="0047556B"/>
    <w:rsid w:val="00475C40"/>
    <w:rsid w:val="00477768"/>
    <w:rsid w:val="0048410C"/>
    <w:rsid w:val="00492BC5"/>
    <w:rsid w:val="004964F1"/>
    <w:rsid w:val="0049775F"/>
    <w:rsid w:val="00497A4B"/>
    <w:rsid w:val="00497D93"/>
    <w:rsid w:val="004A16BC"/>
    <w:rsid w:val="004A2B94"/>
    <w:rsid w:val="004A5BF1"/>
    <w:rsid w:val="004B7082"/>
    <w:rsid w:val="004B7C0C"/>
    <w:rsid w:val="004C2106"/>
    <w:rsid w:val="004C3898"/>
    <w:rsid w:val="004D36B1"/>
    <w:rsid w:val="004D7EBD"/>
    <w:rsid w:val="004E2680"/>
    <w:rsid w:val="004E28F9"/>
    <w:rsid w:val="004E462E"/>
    <w:rsid w:val="004E56DC"/>
    <w:rsid w:val="004E76F4"/>
    <w:rsid w:val="004F0B4E"/>
    <w:rsid w:val="004F0B6C"/>
    <w:rsid w:val="004F2078"/>
    <w:rsid w:val="004F4DA3"/>
    <w:rsid w:val="00505312"/>
    <w:rsid w:val="00506557"/>
    <w:rsid w:val="0050677A"/>
    <w:rsid w:val="0050712F"/>
    <w:rsid w:val="005108D8"/>
    <w:rsid w:val="005116F9"/>
    <w:rsid w:val="005153A7"/>
    <w:rsid w:val="00516341"/>
    <w:rsid w:val="005178C1"/>
    <w:rsid w:val="005219CF"/>
    <w:rsid w:val="005349AC"/>
    <w:rsid w:val="00534B59"/>
    <w:rsid w:val="00536759"/>
    <w:rsid w:val="00537C62"/>
    <w:rsid w:val="00546226"/>
    <w:rsid w:val="00546970"/>
    <w:rsid w:val="00550764"/>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A7F5E"/>
    <w:rsid w:val="005B35D7"/>
    <w:rsid w:val="005B392A"/>
    <w:rsid w:val="005B3AA3"/>
    <w:rsid w:val="005B6F83"/>
    <w:rsid w:val="005C1C91"/>
    <w:rsid w:val="005C74FB"/>
    <w:rsid w:val="005D1602"/>
    <w:rsid w:val="005E2F98"/>
    <w:rsid w:val="005E385F"/>
    <w:rsid w:val="005E5B81"/>
    <w:rsid w:val="005F2CB1"/>
    <w:rsid w:val="005F3025"/>
    <w:rsid w:val="005F618C"/>
    <w:rsid w:val="005F70BD"/>
    <w:rsid w:val="006026AD"/>
    <w:rsid w:val="0060283C"/>
    <w:rsid w:val="00604F14"/>
    <w:rsid w:val="006053AC"/>
    <w:rsid w:val="0060690B"/>
    <w:rsid w:val="00611B83"/>
    <w:rsid w:val="00613257"/>
    <w:rsid w:val="00620A71"/>
    <w:rsid w:val="00620D80"/>
    <w:rsid w:val="006234A6"/>
    <w:rsid w:val="00630001"/>
    <w:rsid w:val="006311B3"/>
    <w:rsid w:val="0063284C"/>
    <w:rsid w:val="006344DB"/>
    <w:rsid w:val="00636398"/>
    <w:rsid w:val="006368D3"/>
    <w:rsid w:val="006377D1"/>
    <w:rsid w:val="006377EC"/>
    <w:rsid w:val="006414B8"/>
    <w:rsid w:val="0064151F"/>
    <w:rsid w:val="00641533"/>
    <w:rsid w:val="0064208D"/>
    <w:rsid w:val="00643475"/>
    <w:rsid w:val="0064396A"/>
    <w:rsid w:val="0064624E"/>
    <w:rsid w:val="00647FF0"/>
    <w:rsid w:val="00650AB9"/>
    <w:rsid w:val="00653F6E"/>
    <w:rsid w:val="00654549"/>
    <w:rsid w:val="00655733"/>
    <w:rsid w:val="00655ACD"/>
    <w:rsid w:val="00656A92"/>
    <w:rsid w:val="00656DDE"/>
    <w:rsid w:val="0066011D"/>
    <w:rsid w:val="006607C0"/>
    <w:rsid w:val="006613A6"/>
    <w:rsid w:val="006627A2"/>
    <w:rsid w:val="006634E6"/>
    <w:rsid w:val="006641EC"/>
    <w:rsid w:val="00664F92"/>
    <w:rsid w:val="006655EE"/>
    <w:rsid w:val="00667EE7"/>
    <w:rsid w:val="00670922"/>
    <w:rsid w:val="00670BE1"/>
    <w:rsid w:val="0067218F"/>
    <w:rsid w:val="006741F2"/>
    <w:rsid w:val="00674CC3"/>
    <w:rsid w:val="00675C72"/>
    <w:rsid w:val="006771F9"/>
    <w:rsid w:val="006776D7"/>
    <w:rsid w:val="00681003"/>
    <w:rsid w:val="006817C9"/>
    <w:rsid w:val="00681CED"/>
    <w:rsid w:val="00683ECE"/>
    <w:rsid w:val="00695FC2"/>
    <w:rsid w:val="00696949"/>
    <w:rsid w:val="00697052"/>
    <w:rsid w:val="006A45B5"/>
    <w:rsid w:val="006A46FB"/>
    <w:rsid w:val="006A5E28"/>
    <w:rsid w:val="006A6585"/>
    <w:rsid w:val="006A697B"/>
    <w:rsid w:val="006A71D2"/>
    <w:rsid w:val="006A7AFF"/>
    <w:rsid w:val="006B15ED"/>
    <w:rsid w:val="006B1816"/>
    <w:rsid w:val="006B2099"/>
    <w:rsid w:val="006B50CF"/>
    <w:rsid w:val="006C03B8"/>
    <w:rsid w:val="006C51CC"/>
    <w:rsid w:val="006C5EC9"/>
    <w:rsid w:val="006C6059"/>
    <w:rsid w:val="006C7522"/>
    <w:rsid w:val="006D1383"/>
    <w:rsid w:val="006D6F08"/>
    <w:rsid w:val="006E062C"/>
    <w:rsid w:val="006E1514"/>
    <w:rsid w:val="006E2288"/>
    <w:rsid w:val="006E28B7"/>
    <w:rsid w:val="006E3310"/>
    <w:rsid w:val="006E4E39"/>
    <w:rsid w:val="006E565E"/>
    <w:rsid w:val="006E673D"/>
    <w:rsid w:val="006E6B3A"/>
    <w:rsid w:val="006E7D3B"/>
    <w:rsid w:val="006F1B70"/>
    <w:rsid w:val="006F341D"/>
    <w:rsid w:val="006F3CDE"/>
    <w:rsid w:val="006F58D4"/>
    <w:rsid w:val="007000A5"/>
    <w:rsid w:val="0070346E"/>
    <w:rsid w:val="007037CE"/>
    <w:rsid w:val="00704EDB"/>
    <w:rsid w:val="00706101"/>
    <w:rsid w:val="00706B45"/>
    <w:rsid w:val="00707072"/>
    <w:rsid w:val="0070726A"/>
    <w:rsid w:val="00707D61"/>
    <w:rsid w:val="00712287"/>
    <w:rsid w:val="00712772"/>
    <w:rsid w:val="00714688"/>
    <w:rsid w:val="007148D3"/>
    <w:rsid w:val="00715B9A"/>
    <w:rsid w:val="00717471"/>
    <w:rsid w:val="00726EA6"/>
    <w:rsid w:val="00727208"/>
    <w:rsid w:val="00727680"/>
    <w:rsid w:val="007348B1"/>
    <w:rsid w:val="007362A6"/>
    <w:rsid w:val="00736D7D"/>
    <w:rsid w:val="00740E58"/>
    <w:rsid w:val="00743BF0"/>
    <w:rsid w:val="007445A0"/>
    <w:rsid w:val="0074524B"/>
    <w:rsid w:val="00747D8B"/>
    <w:rsid w:val="00751228"/>
    <w:rsid w:val="007571E1"/>
    <w:rsid w:val="00757C7B"/>
    <w:rsid w:val="007604B2"/>
    <w:rsid w:val="00762438"/>
    <w:rsid w:val="00765281"/>
    <w:rsid w:val="00766BAD"/>
    <w:rsid w:val="007746EF"/>
    <w:rsid w:val="007755F2"/>
    <w:rsid w:val="00776971"/>
    <w:rsid w:val="00777D37"/>
    <w:rsid w:val="0078177E"/>
    <w:rsid w:val="0078304C"/>
    <w:rsid w:val="00783673"/>
    <w:rsid w:val="00783C37"/>
    <w:rsid w:val="00783F3B"/>
    <w:rsid w:val="00785490"/>
    <w:rsid w:val="00790B99"/>
    <w:rsid w:val="007925EA"/>
    <w:rsid w:val="00793CD8"/>
    <w:rsid w:val="00795C92"/>
    <w:rsid w:val="00796231"/>
    <w:rsid w:val="00797554"/>
    <w:rsid w:val="007A0DEE"/>
    <w:rsid w:val="007A1CB3"/>
    <w:rsid w:val="007A306F"/>
    <w:rsid w:val="007A43A6"/>
    <w:rsid w:val="007A58A6"/>
    <w:rsid w:val="007A6E20"/>
    <w:rsid w:val="007B3D2D"/>
    <w:rsid w:val="007B4F9B"/>
    <w:rsid w:val="007B50AE"/>
    <w:rsid w:val="007B51DF"/>
    <w:rsid w:val="007B693F"/>
    <w:rsid w:val="007B7374"/>
    <w:rsid w:val="007C05DD"/>
    <w:rsid w:val="007C3D18"/>
    <w:rsid w:val="007C60BF"/>
    <w:rsid w:val="007C64CA"/>
    <w:rsid w:val="007C6A07"/>
    <w:rsid w:val="007C75A1"/>
    <w:rsid w:val="007C77A5"/>
    <w:rsid w:val="007D04E5"/>
    <w:rsid w:val="007D5901"/>
    <w:rsid w:val="007D7526"/>
    <w:rsid w:val="007D7C2A"/>
    <w:rsid w:val="007E4610"/>
    <w:rsid w:val="007E4715"/>
    <w:rsid w:val="007E505B"/>
    <w:rsid w:val="007E7091"/>
    <w:rsid w:val="007E71C5"/>
    <w:rsid w:val="007F2F02"/>
    <w:rsid w:val="007F5A0E"/>
    <w:rsid w:val="007F75D5"/>
    <w:rsid w:val="00803FAE"/>
    <w:rsid w:val="0080605F"/>
    <w:rsid w:val="00807786"/>
    <w:rsid w:val="0081119A"/>
    <w:rsid w:val="00811FCB"/>
    <w:rsid w:val="008158D6"/>
    <w:rsid w:val="00817196"/>
    <w:rsid w:val="008235DB"/>
    <w:rsid w:val="0082432A"/>
    <w:rsid w:val="00824AB4"/>
    <w:rsid w:val="00825C42"/>
    <w:rsid w:val="00825D25"/>
    <w:rsid w:val="00826C9B"/>
    <w:rsid w:val="00827D6F"/>
    <w:rsid w:val="008357F6"/>
    <w:rsid w:val="008376AC"/>
    <w:rsid w:val="008416F1"/>
    <w:rsid w:val="008444E8"/>
    <w:rsid w:val="00844E80"/>
    <w:rsid w:val="00846FE7"/>
    <w:rsid w:val="008558EA"/>
    <w:rsid w:val="00856911"/>
    <w:rsid w:val="008664DB"/>
    <w:rsid w:val="008677FD"/>
    <w:rsid w:val="008705FF"/>
    <w:rsid w:val="008706D4"/>
    <w:rsid w:val="00870F8A"/>
    <w:rsid w:val="008719A4"/>
    <w:rsid w:val="00871D23"/>
    <w:rsid w:val="00874312"/>
    <w:rsid w:val="0087437C"/>
    <w:rsid w:val="00874C0D"/>
    <w:rsid w:val="00875CD7"/>
    <w:rsid w:val="00876B4D"/>
    <w:rsid w:val="00877F18"/>
    <w:rsid w:val="00881041"/>
    <w:rsid w:val="00893424"/>
    <w:rsid w:val="00894A88"/>
    <w:rsid w:val="00895386"/>
    <w:rsid w:val="00896FD7"/>
    <w:rsid w:val="008A21FF"/>
    <w:rsid w:val="008A299E"/>
    <w:rsid w:val="008A2CE2"/>
    <w:rsid w:val="008A2D59"/>
    <w:rsid w:val="008A30AC"/>
    <w:rsid w:val="008A44B8"/>
    <w:rsid w:val="008A45DB"/>
    <w:rsid w:val="008A51A8"/>
    <w:rsid w:val="008A54C7"/>
    <w:rsid w:val="008A77D8"/>
    <w:rsid w:val="008B0483"/>
    <w:rsid w:val="008B067F"/>
    <w:rsid w:val="008B120C"/>
    <w:rsid w:val="008B51A0"/>
    <w:rsid w:val="008B592A"/>
    <w:rsid w:val="008B7B5C"/>
    <w:rsid w:val="008C0293"/>
    <w:rsid w:val="008C0C99"/>
    <w:rsid w:val="008C2017"/>
    <w:rsid w:val="008C4958"/>
    <w:rsid w:val="008C4BAA"/>
    <w:rsid w:val="008C6AE8"/>
    <w:rsid w:val="008C7573"/>
    <w:rsid w:val="008D0C8B"/>
    <w:rsid w:val="008D34F1"/>
    <w:rsid w:val="008D39D8"/>
    <w:rsid w:val="008D6D1A"/>
    <w:rsid w:val="008E065E"/>
    <w:rsid w:val="008E0927"/>
    <w:rsid w:val="008E1909"/>
    <w:rsid w:val="008E5EFD"/>
    <w:rsid w:val="008F1EAB"/>
    <w:rsid w:val="008F33DC"/>
    <w:rsid w:val="008F477F"/>
    <w:rsid w:val="008F567A"/>
    <w:rsid w:val="00902350"/>
    <w:rsid w:val="0090336B"/>
    <w:rsid w:val="009053AA"/>
    <w:rsid w:val="00906939"/>
    <w:rsid w:val="00910B7D"/>
    <w:rsid w:val="009119C7"/>
    <w:rsid w:val="00911DFB"/>
    <w:rsid w:val="009139D9"/>
    <w:rsid w:val="00914AD8"/>
    <w:rsid w:val="00916079"/>
    <w:rsid w:val="00917CE9"/>
    <w:rsid w:val="00920BF2"/>
    <w:rsid w:val="00922010"/>
    <w:rsid w:val="00927A88"/>
    <w:rsid w:val="00931BD9"/>
    <w:rsid w:val="009328F1"/>
    <w:rsid w:val="009355FD"/>
    <w:rsid w:val="00935739"/>
    <w:rsid w:val="009368F3"/>
    <w:rsid w:val="00941636"/>
    <w:rsid w:val="00943742"/>
    <w:rsid w:val="00945C05"/>
    <w:rsid w:val="00946945"/>
    <w:rsid w:val="00947713"/>
    <w:rsid w:val="00950DE7"/>
    <w:rsid w:val="00952A24"/>
    <w:rsid w:val="00952EA2"/>
    <w:rsid w:val="00953920"/>
    <w:rsid w:val="00953D47"/>
    <w:rsid w:val="0095681E"/>
    <w:rsid w:val="009572D4"/>
    <w:rsid w:val="00961921"/>
    <w:rsid w:val="00961EFC"/>
    <w:rsid w:val="0096430A"/>
    <w:rsid w:val="0096554B"/>
    <w:rsid w:val="0096584A"/>
    <w:rsid w:val="00971F08"/>
    <w:rsid w:val="00973448"/>
    <w:rsid w:val="009756DC"/>
    <w:rsid w:val="009758EC"/>
    <w:rsid w:val="0097603D"/>
    <w:rsid w:val="00976949"/>
    <w:rsid w:val="00976B9C"/>
    <w:rsid w:val="00980477"/>
    <w:rsid w:val="009806BD"/>
    <w:rsid w:val="00985253"/>
    <w:rsid w:val="009853B3"/>
    <w:rsid w:val="00985BFD"/>
    <w:rsid w:val="00986D43"/>
    <w:rsid w:val="00990630"/>
    <w:rsid w:val="00991761"/>
    <w:rsid w:val="00994DCA"/>
    <w:rsid w:val="009960EC"/>
    <w:rsid w:val="009970DD"/>
    <w:rsid w:val="00997CB2"/>
    <w:rsid w:val="009A0FBA"/>
    <w:rsid w:val="009A1601"/>
    <w:rsid w:val="009A18A7"/>
    <w:rsid w:val="009A462D"/>
    <w:rsid w:val="009A5CBA"/>
    <w:rsid w:val="009A6991"/>
    <w:rsid w:val="009B1F30"/>
    <w:rsid w:val="009B3AC2"/>
    <w:rsid w:val="009B4DF4"/>
    <w:rsid w:val="009B564E"/>
    <w:rsid w:val="009B7E87"/>
    <w:rsid w:val="009C403E"/>
    <w:rsid w:val="009C6832"/>
    <w:rsid w:val="009D0465"/>
    <w:rsid w:val="009D4FF0"/>
    <w:rsid w:val="009D703C"/>
    <w:rsid w:val="009D718F"/>
    <w:rsid w:val="009E068F"/>
    <w:rsid w:val="009E14E0"/>
    <w:rsid w:val="009E1C4B"/>
    <w:rsid w:val="009E35DB"/>
    <w:rsid w:val="009E47A3"/>
    <w:rsid w:val="009E4C33"/>
    <w:rsid w:val="009E7EE6"/>
    <w:rsid w:val="009F08F3"/>
    <w:rsid w:val="009F344F"/>
    <w:rsid w:val="009F74AC"/>
    <w:rsid w:val="00A01989"/>
    <w:rsid w:val="00A031D8"/>
    <w:rsid w:val="00A048A8"/>
    <w:rsid w:val="00A04F49"/>
    <w:rsid w:val="00A13E54"/>
    <w:rsid w:val="00A15745"/>
    <w:rsid w:val="00A15DEF"/>
    <w:rsid w:val="00A17F63"/>
    <w:rsid w:val="00A20A52"/>
    <w:rsid w:val="00A2193B"/>
    <w:rsid w:val="00A2351A"/>
    <w:rsid w:val="00A24300"/>
    <w:rsid w:val="00A26150"/>
    <w:rsid w:val="00A264A9"/>
    <w:rsid w:val="00A27785"/>
    <w:rsid w:val="00A30187"/>
    <w:rsid w:val="00A31306"/>
    <w:rsid w:val="00A3448A"/>
    <w:rsid w:val="00A36297"/>
    <w:rsid w:val="00A41E2B"/>
    <w:rsid w:val="00A45B74"/>
    <w:rsid w:val="00A46B7A"/>
    <w:rsid w:val="00A512EE"/>
    <w:rsid w:val="00A52E1D"/>
    <w:rsid w:val="00A61499"/>
    <w:rsid w:val="00A62A77"/>
    <w:rsid w:val="00A63483"/>
    <w:rsid w:val="00A657D7"/>
    <w:rsid w:val="00A660AC"/>
    <w:rsid w:val="00A66AC4"/>
    <w:rsid w:val="00A67E6C"/>
    <w:rsid w:val="00A71B99"/>
    <w:rsid w:val="00A739D0"/>
    <w:rsid w:val="00A761D4"/>
    <w:rsid w:val="00A76493"/>
    <w:rsid w:val="00A769DE"/>
    <w:rsid w:val="00A77EC4"/>
    <w:rsid w:val="00A80CE3"/>
    <w:rsid w:val="00A833EC"/>
    <w:rsid w:val="00A85C6C"/>
    <w:rsid w:val="00A85EF6"/>
    <w:rsid w:val="00A861D6"/>
    <w:rsid w:val="00A91B32"/>
    <w:rsid w:val="00A92879"/>
    <w:rsid w:val="00A9442A"/>
    <w:rsid w:val="00AA016F"/>
    <w:rsid w:val="00AA1ED6"/>
    <w:rsid w:val="00AA51D6"/>
    <w:rsid w:val="00AB0BC8"/>
    <w:rsid w:val="00AB11CA"/>
    <w:rsid w:val="00AB14D9"/>
    <w:rsid w:val="00AB4AB8"/>
    <w:rsid w:val="00AB655E"/>
    <w:rsid w:val="00AC007F"/>
    <w:rsid w:val="00AC1F34"/>
    <w:rsid w:val="00AC2ECD"/>
    <w:rsid w:val="00AC3119"/>
    <w:rsid w:val="00AC49FB"/>
    <w:rsid w:val="00AC5A10"/>
    <w:rsid w:val="00AC7789"/>
    <w:rsid w:val="00AD0AA3"/>
    <w:rsid w:val="00AD3F94"/>
    <w:rsid w:val="00AD4A5A"/>
    <w:rsid w:val="00AE21A8"/>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0FED"/>
    <w:rsid w:val="00B2763F"/>
    <w:rsid w:val="00B27AAC"/>
    <w:rsid w:val="00B30929"/>
    <w:rsid w:val="00B34226"/>
    <w:rsid w:val="00B372AA"/>
    <w:rsid w:val="00B40445"/>
    <w:rsid w:val="00B410BA"/>
    <w:rsid w:val="00B41888"/>
    <w:rsid w:val="00B45A52"/>
    <w:rsid w:val="00B46175"/>
    <w:rsid w:val="00B56E88"/>
    <w:rsid w:val="00B64238"/>
    <w:rsid w:val="00B664C7"/>
    <w:rsid w:val="00B67AA8"/>
    <w:rsid w:val="00B739F6"/>
    <w:rsid w:val="00B81A6C"/>
    <w:rsid w:val="00B85DE5"/>
    <w:rsid w:val="00B90F73"/>
    <w:rsid w:val="00B93ADA"/>
    <w:rsid w:val="00B93B59"/>
    <w:rsid w:val="00B9406A"/>
    <w:rsid w:val="00BA2280"/>
    <w:rsid w:val="00BA2A08"/>
    <w:rsid w:val="00BA3071"/>
    <w:rsid w:val="00BA56D2"/>
    <w:rsid w:val="00BA76E0"/>
    <w:rsid w:val="00BB2A25"/>
    <w:rsid w:val="00BB51E9"/>
    <w:rsid w:val="00BB76EB"/>
    <w:rsid w:val="00BC0FDC"/>
    <w:rsid w:val="00BC3053"/>
    <w:rsid w:val="00BC4D2E"/>
    <w:rsid w:val="00BC70A6"/>
    <w:rsid w:val="00BD48AC"/>
    <w:rsid w:val="00BD5F1A"/>
    <w:rsid w:val="00BD6562"/>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4EF5"/>
    <w:rsid w:val="00C05706"/>
    <w:rsid w:val="00C07377"/>
    <w:rsid w:val="00C10478"/>
    <w:rsid w:val="00C12107"/>
    <w:rsid w:val="00C14D4B"/>
    <w:rsid w:val="00C154BB"/>
    <w:rsid w:val="00C159B3"/>
    <w:rsid w:val="00C22FB5"/>
    <w:rsid w:val="00C279B5"/>
    <w:rsid w:val="00C27C45"/>
    <w:rsid w:val="00C34705"/>
    <w:rsid w:val="00C3719D"/>
    <w:rsid w:val="00C4790B"/>
    <w:rsid w:val="00C54995"/>
    <w:rsid w:val="00C54D41"/>
    <w:rsid w:val="00C60783"/>
    <w:rsid w:val="00C64672"/>
    <w:rsid w:val="00C70697"/>
    <w:rsid w:val="00C72EF4"/>
    <w:rsid w:val="00C75D2F"/>
    <w:rsid w:val="00C767BE"/>
    <w:rsid w:val="00C76E3C"/>
    <w:rsid w:val="00C806DB"/>
    <w:rsid w:val="00C81568"/>
    <w:rsid w:val="00C9027A"/>
    <w:rsid w:val="00C9068E"/>
    <w:rsid w:val="00C91419"/>
    <w:rsid w:val="00C93C4B"/>
    <w:rsid w:val="00C944AB"/>
    <w:rsid w:val="00C95B40"/>
    <w:rsid w:val="00CA1068"/>
    <w:rsid w:val="00CA1BFE"/>
    <w:rsid w:val="00CA1ED8"/>
    <w:rsid w:val="00CA2417"/>
    <w:rsid w:val="00CB1F63"/>
    <w:rsid w:val="00CB5143"/>
    <w:rsid w:val="00CB7170"/>
    <w:rsid w:val="00CC040E"/>
    <w:rsid w:val="00CC111F"/>
    <w:rsid w:val="00CC2011"/>
    <w:rsid w:val="00CC3EA0"/>
    <w:rsid w:val="00CC7B45"/>
    <w:rsid w:val="00CD1188"/>
    <w:rsid w:val="00CD2ED1"/>
    <w:rsid w:val="00CD337B"/>
    <w:rsid w:val="00CD7E64"/>
    <w:rsid w:val="00CE0424"/>
    <w:rsid w:val="00CE6FE3"/>
    <w:rsid w:val="00CE7561"/>
    <w:rsid w:val="00CF1354"/>
    <w:rsid w:val="00CF3B1F"/>
    <w:rsid w:val="00CF3BF6"/>
    <w:rsid w:val="00CF625B"/>
    <w:rsid w:val="00CF687E"/>
    <w:rsid w:val="00D0349B"/>
    <w:rsid w:val="00D10249"/>
    <w:rsid w:val="00D115C3"/>
    <w:rsid w:val="00D11897"/>
    <w:rsid w:val="00D118B2"/>
    <w:rsid w:val="00D13135"/>
    <w:rsid w:val="00D13E4E"/>
    <w:rsid w:val="00D1655B"/>
    <w:rsid w:val="00D239A7"/>
    <w:rsid w:val="00D23F47"/>
    <w:rsid w:val="00D24A91"/>
    <w:rsid w:val="00D2787C"/>
    <w:rsid w:val="00D36E71"/>
    <w:rsid w:val="00D37D87"/>
    <w:rsid w:val="00D40B33"/>
    <w:rsid w:val="00D4318F"/>
    <w:rsid w:val="00D438BF"/>
    <w:rsid w:val="00D440F8"/>
    <w:rsid w:val="00D45313"/>
    <w:rsid w:val="00D54695"/>
    <w:rsid w:val="00D546FF"/>
    <w:rsid w:val="00D55AD5"/>
    <w:rsid w:val="00D5738E"/>
    <w:rsid w:val="00D576CA"/>
    <w:rsid w:val="00D61AF5"/>
    <w:rsid w:val="00D65114"/>
    <w:rsid w:val="00D652B5"/>
    <w:rsid w:val="00D654C1"/>
    <w:rsid w:val="00D66155"/>
    <w:rsid w:val="00D67C94"/>
    <w:rsid w:val="00D708B0"/>
    <w:rsid w:val="00D75F7D"/>
    <w:rsid w:val="00D77B1D"/>
    <w:rsid w:val="00D8021F"/>
    <w:rsid w:val="00D80383"/>
    <w:rsid w:val="00D823C6"/>
    <w:rsid w:val="00D86CA3"/>
    <w:rsid w:val="00D871CE"/>
    <w:rsid w:val="00D9196D"/>
    <w:rsid w:val="00D92982"/>
    <w:rsid w:val="00DA305E"/>
    <w:rsid w:val="00DA5417"/>
    <w:rsid w:val="00DA56E8"/>
    <w:rsid w:val="00DB0A9F"/>
    <w:rsid w:val="00DB377D"/>
    <w:rsid w:val="00DB380B"/>
    <w:rsid w:val="00DB7EAF"/>
    <w:rsid w:val="00DC2D36"/>
    <w:rsid w:val="00DC5309"/>
    <w:rsid w:val="00DC53EF"/>
    <w:rsid w:val="00DE21AA"/>
    <w:rsid w:val="00DE5608"/>
    <w:rsid w:val="00DE58D0"/>
    <w:rsid w:val="00DE654F"/>
    <w:rsid w:val="00DF0B6E"/>
    <w:rsid w:val="00DF15E0"/>
    <w:rsid w:val="00DF37A0"/>
    <w:rsid w:val="00E00F68"/>
    <w:rsid w:val="00E04A27"/>
    <w:rsid w:val="00E110E7"/>
    <w:rsid w:val="00E11B20"/>
    <w:rsid w:val="00E160E6"/>
    <w:rsid w:val="00E17FA2"/>
    <w:rsid w:val="00E22330"/>
    <w:rsid w:val="00E2473B"/>
    <w:rsid w:val="00E25A5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0D16"/>
    <w:rsid w:val="00E712E8"/>
    <w:rsid w:val="00E72EFC"/>
    <w:rsid w:val="00E73177"/>
    <w:rsid w:val="00E758EC"/>
    <w:rsid w:val="00E818F7"/>
    <w:rsid w:val="00E820C5"/>
    <w:rsid w:val="00E8234C"/>
    <w:rsid w:val="00E83AA9"/>
    <w:rsid w:val="00E85928"/>
    <w:rsid w:val="00E87822"/>
    <w:rsid w:val="00E90395"/>
    <w:rsid w:val="00E90E49"/>
    <w:rsid w:val="00E917F9"/>
    <w:rsid w:val="00E91885"/>
    <w:rsid w:val="00E9291C"/>
    <w:rsid w:val="00E937A7"/>
    <w:rsid w:val="00E93FFE"/>
    <w:rsid w:val="00E94F8A"/>
    <w:rsid w:val="00E96D89"/>
    <w:rsid w:val="00EA4B16"/>
    <w:rsid w:val="00EA7A41"/>
    <w:rsid w:val="00EB077B"/>
    <w:rsid w:val="00EB4EA2"/>
    <w:rsid w:val="00EC27C6"/>
    <w:rsid w:val="00EC4207"/>
    <w:rsid w:val="00EC4D79"/>
    <w:rsid w:val="00EC5653"/>
    <w:rsid w:val="00EC6E9B"/>
    <w:rsid w:val="00EC71CE"/>
    <w:rsid w:val="00EC77A7"/>
    <w:rsid w:val="00ED0DDB"/>
    <w:rsid w:val="00ED1006"/>
    <w:rsid w:val="00ED62F5"/>
    <w:rsid w:val="00ED73FE"/>
    <w:rsid w:val="00EE59C8"/>
    <w:rsid w:val="00EF18FE"/>
    <w:rsid w:val="00EF5787"/>
    <w:rsid w:val="00EF60D0"/>
    <w:rsid w:val="00F03B73"/>
    <w:rsid w:val="00F0528D"/>
    <w:rsid w:val="00F053FD"/>
    <w:rsid w:val="00F06C67"/>
    <w:rsid w:val="00F06DFD"/>
    <w:rsid w:val="00F071D1"/>
    <w:rsid w:val="00F07533"/>
    <w:rsid w:val="00F10629"/>
    <w:rsid w:val="00F15FA5"/>
    <w:rsid w:val="00F209B7"/>
    <w:rsid w:val="00F2376F"/>
    <w:rsid w:val="00F243D8"/>
    <w:rsid w:val="00F30828"/>
    <w:rsid w:val="00F313D6"/>
    <w:rsid w:val="00F31807"/>
    <w:rsid w:val="00F3291B"/>
    <w:rsid w:val="00F33231"/>
    <w:rsid w:val="00F36F14"/>
    <w:rsid w:val="00F376D7"/>
    <w:rsid w:val="00F40F0C"/>
    <w:rsid w:val="00F4353D"/>
    <w:rsid w:val="00F4766C"/>
    <w:rsid w:val="00F5060E"/>
    <w:rsid w:val="00F507D1"/>
    <w:rsid w:val="00F519CE"/>
    <w:rsid w:val="00F51ADA"/>
    <w:rsid w:val="00F550ED"/>
    <w:rsid w:val="00F607C5"/>
    <w:rsid w:val="00F60DEA"/>
    <w:rsid w:val="00F6302A"/>
    <w:rsid w:val="00F64C2B"/>
    <w:rsid w:val="00F651BE"/>
    <w:rsid w:val="00F67F53"/>
    <w:rsid w:val="00F703BE"/>
    <w:rsid w:val="00F705B5"/>
    <w:rsid w:val="00F71F69"/>
    <w:rsid w:val="00F72B72"/>
    <w:rsid w:val="00F747A0"/>
    <w:rsid w:val="00F74BB9"/>
    <w:rsid w:val="00F75582"/>
    <w:rsid w:val="00F76EFA"/>
    <w:rsid w:val="00F804BE"/>
    <w:rsid w:val="00F817CE"/>
    <w:rsid w:val="00F8456C"/>
    <w:rsid w:val="00F855E8"/>
    <w:rsid w:val="00F859D8"/>
    <w:rsid w:val="00F868F5"/>
    <w:rsid w:val="00F9056A"/>
    <w:rsid w:val="00F90F8D"/>
    <w:rsid w:val="00F92782"/>
    <w:rsid w:val="00F93AA9"/>
    <w:rsid w:val="00F96985"/>
    <w:rsid w:val="00F97838"/>
    <w:rsid w:val="00FA2BB3"/>
    <w:rsid w:val="00FB4C80"/>
    <w:rsid w:val="00FB6A6A"/>
    <w:rsid w:val="00FC4034"/>
    <w:rsid w:val="00FC454B"/>
    <w:rsid w:val="00FC62A8"/>
    <w:rsid w:val="00FC7429"/>
    <w:rsid w:val="00FC7BCC"/>
    <w:rsid w:val="00FD07F6"/>
    <w:rsid w:val="00FD1EC8"/>
    <w:rsid w:val="00FD47ED"/>
    <w:rsid w:val="00FD4CA4"/>
    <w:rsid w:val="00FD52EA"/>
    <w:rsid w:val="00FD74DB"/>
    <w:rsid w:val="00FD7660"/>
    <w:rsid w:val="00FE0655"/>
    <w:rsid w:val="00FE2365"/>
    <w:rsid w:val="00FE37D7"/>
    <w:rsid w:val="00FE4C7B"/>
    <w:rsid w:val="00FE7336"/>
    <w:rsid w:val="00FE74DE"/>
    <w:rsid w:val="00FE787C"/>
    <w:rsid w:val="00FF45A5"/>
    <w:rsid w:val="00FF559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3529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653F6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53F6E"/>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53F6E"/>
    <w:pPr>
      <w:numPr>
        <w:ilvl w:val="2"/>
      </w:numPr>
      <w:spacing w:before="120"/>
      <w:outlineLvl w:val="2"/>
    </w:pPr>
    <w:rPr>
      <w:sz w:val="24"/>
      <w:szCs w:val="28"/>
    </w:rPr>
  </w:style>
  <w:style w:type="paragraph" w:styleId="Heading4">
    <w:name w:val="heading 4"/>
    <w:basedOn w:val="Heading3"/>
    <w:next w:val="Normal"/>
    <w:qFormat/>
    <w:rsid w:val="00653F6E"/>
    <w:pPr>
      <w:numPr>
        <w:ilvl w:val="3"/>
      </w:numPr>
      <w:outlineLvl w:val="3"/>
    </w:pPr>
    <w:rPr>
      <w:szCs w:val="24"/>
    </w:rPr>
  </w:style>
  <w:style w:type="paragraph" w:styleId="Heading5">
    <w:name w:val="heading 5"/>
    <w:basedOn w:val="Heading4"/>
    <w:next w:val="Normal"/>
    <w:qFormat/>
    <w:rsid w:val="00653F6E"/>
    <w:pPr>
      <w:numPr>
        <w:ilvl w:val="4"/>
      </w:numPr>
      <w:outlineLvl w:val="4"/>
    </w:pPr>
    <w:rPr>
      <w:sz w:val="22"/>
      <w:szCs w:val="22"/>
    </w:rPr>
  </w:style>
  <w:style w:type="paragraph" w:styleId="Heading6">
    <w:name w:val="heading 6"/>
    <w:basedOn w:val="Normal"/>
    <w:next w:val="Normal"/>
    <w:qFormat/>
    <w:rsid w:val="00653F6E"/>
    <w:pPr>
      <w:keepNext/>
      <w:keepLines/>
      <w:numPr>
        <w:ilvl w:val="5"/>
        <w:numId w:val="1"/>
      </w:numPr>
      <w:spacing w:before="120"/>
      <w:outlineLvl w:val="5"/>
    </w:pPr>
    <w:rPr>
      <w:rFonts w:cs="Arial"/>
    </w:rPr>
  </w:style>
  <w:style w:type="paragraph" w:styleId="Heading7">
    <w:name w:val="heading 7"/>
    <w:basedOn w:val="Normal"/>
    <w:next w:val="Normal"/>
    <w:qFormat/>
    <w:rsid w:val="00653F6E"/>
    <w:pPr>
      <w:keepNext/>
      <w:keepLines/>
      <w:numPr>
        <w:ilvl w:val="6"/>
        <w:numId w:val="1"/>
      </w:numPr>
      <w:spacing w:before="120"/>
      <w:outlineLvl w:val="6"/>
    </w:pPr>
    <w:rPr>
      <w:rFonts w:cs="Arial"/>
    </w:rPr>
  </w:style>
  <w:style w:type="paragraph" w:styleId="Heading8">
    <w:name w:val="heading 8"/>
    <w:basedOn w:val="Heading7"/>
    <w:next w:val="Normal"/>
    <w:qFormat/>
    <w:rsid w:val="00653F6E"/>
    <w:pPr>
      <w:numPr>
        <w:ilvl w:val="7"/>
      </w:numPr>
      <w:outlineLvl w:val="7"/>
    </w:pPr>
  </w:style>
  <w:style w:type="paragraph" w:styleId="Heading9">
    <w:name w:val="heading 9"/>
    <w:basedOn w:val="Heading8"/>
    <w:next w:val="Normal"/>
    <w:qFormat/>
    <w:rsid w:val="00653F6E"/>
    <w:pPr>
      <w:numPr>
        <w:ilvl w:val="8"/>
      </w:numPr>
      <w:outlineLvl w:val="8"/>
    </w:pPr>
  </w:style>
  <w:style w:type="character" w:default="1" w:styleId="DefaultParagraphFont">
    <w:name w:val="Default Paragraph Font"/>
    <w:uiPriority w:val="1"/>
    <w:semiHidden/>
    <w:unhideWhenUsed/>
    <w:rsid w:val="000352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5291"/>
  </w:style>
  <w:style w:type="paragraph" w:styleId="TOC8">
    <w:name w:val="toc 8"/>
    <w:basedOn w:val="TOC1"/>
    <w:semiHidden/>
    <w:rsid w:val="00653F6E"/>
    <w:pPr>
      <w:spacing w:before="180"/>
      <w:ind w:left="2693" w:hanging="2693"/>
    </w:pPr>
    <w:rPr>
      <w:b w:val="0"/>
      <w:bCs/>
    </w:rPr>
  </w:style>
  <w:style w:type="paragraph" w:styleId="TOC1">
    <w:name w:val="toc 1"/>
    <w:aliases w:val="Observation TOC2"/>
    <w:uiPriority w:val="39"/>
    <w:rsid w:val="00653F6E"/>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53F6E"/>
    <w:pPr>
      <w:keepNext/>
      <w:keepLines/>
      <w:spacing w:before="180"/>
      <w:jc w:val="center"/>
    </w:pPr>
  </w:style>
  <w:style w:type="paragraph" w:styleId="Caption">
    <w:name w:val="caption"/>
    <w:basedOn w:val="Normal"/>
    <w:next w:val="Normal"/>
    <w:qFormat/>
    <w:rsid w:val="00653F6E"/>
    <w:pPr>
      <w:spacing w:after="240"/>
      <w:jc w:val="center"/>
    </w:pPr>
    <w:rPr>
      <w:b/>
      <w:bCs/>
    </w:rPr>
  </w:style>
  <w:style w:type="paragraph" w:styleId="TOC5">
    <w:name w:val="toc 5"/>
    <w:aliases w:val="Observation TOC"/>
    <w:basedOn w:val="TOC4"/>
    <w:semiHidden/>
    <w:rsid w:val="00653F6E"/>
    <w:pPr>
      <w:tabs>
        <w:tab w:val="right" w:pos="1701"/>
      </w:tabs>
      <w:ind w:left="1701" w:hanging="1701"/>
    </w:pPr>
  </w:style>
  <w:style w:type="paragraph" w:styleId="TOC4">
    <w:name w:val="toc 4"/>
    <w:basedOn w:val="TOC3"/>
    <w:semiHidden/>
    <w:rsid w:val="00653F6E"/>
    <w:pPr>
      <w:ind w:left="1418" w:hanging="1418"/>
    </w:pPr>
  </w:style>
  <w:style w:type="paragraph" w:styleId="TOC3">
    <w:name w:val="toc 3"/>
    <w:basedOn w:val="TOC2"/>
    <w:semiHidden/>
    <w:rsid w:val="00653F6E"/>
    <w:pPr>
      <w:ind w:left="1134" w:hanging="1134"/>
    </w:pPr>
  </w:style>
  <w:style w:type="paragraph" w:styleId="TOC2">
    <w:name w:val="toc 2"/>
    <w:basedOn w:val="TOC1"/>
    <w:semiHidden/>
    <w:rsid w:val="00653F6E"/>
    <w:pPr>
      <w:keepNext w:val="0"/>
      <w:spacing w:before="0"/>
      <w:ind w:left="851" w:hanging="851"/>
    </w:pPr>
    <w:rPr>
      <w:szCs w:val="20"/>
    </w:rPr>
  </w:style>
  <w:style w:type="paragraph" w:styleId="Index2">
    <w:name w:val="index 2"/>
    <w:basedOn w:val="Index1"/>
    <w:semiHidden/>
    <w:rsid w:val="00653F6E"/>
    <w:pPr>
      <w:ind w:left="284"/>
    </w:pPr>
  </w:style>
  <w:style w:type="paragraph" w:styleId="Index1">
    <w:name w:val="index 1"/>
    <w:basedOn w:val="Normal"/>
    <w:semiHidden/>
    <w:rsid w:val="00653F6E"/>
    <w:pPr>
      <w:keepLines/>
      <w:spacing w:after="0"/>
    </w:pPr>
  </w:style>
  <w:style w:type="paragraph" w:styleId="DocumentMap">
    <w:name w:val="Document Map"/>
    <w:basedOn w:val="Normal"/>
    <w:semiHidden/>
    <w:rsid w:val="00653F6E"/>
    <w:pPr>
      <w:shd w:val="clear" w:color="auto" w:fill="000080"/>
    </w:pPr>
    <w:rPr>
      <w:rFonts w:ascii="Tahoma" w:hAnsi="Tahoma" w:cs="Tahoma"/>
    </w:rPr>
  </w:style>
  <w:style w:type="paragraph" w:styleId="ListNumber2">
    <w:name w:val="List Number 2"/>
    <w:basedOn w:val="ListNumber"/>
    <w:rsid w:val="00653F6E"/>
    <w:pPr>
      <w:ind w:left="851"/>
    </w:pPr>
  </w:style>
  <w:style w:type="paragraph" w:styleId="ListNumber">
    <w:name w:val="List Number"/>
    <w:basedOn w:val="List"/>
    <w:rsid w:val="00653F6E"/>
  </w:style>
  <w:style w:type="paragraph" w:styleId="List">
    <w:name w:val="List"/>
    <w:basedOn w:val="Normal"/>
    <w:rsid w:val="00653F6E"/>
    <w:pPr>
      <w:ind w:left="568" w:hanging="284"/>
    </w:pPr>
  </w:style>
  <w:style w:type="paragraph" w:styleId="Header">
    <w:name w:val="header"/>
    <w:rsid w:val="00653F6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53F6E"/>
    <w:rPr>
      <w:b/>
      <w:bCs/>
      <w:position w:val="6"/>
      <w:sz w:val="16"/>
      <w:szCs w:val="16"/>
    </w:rPr>
  </w:style>
  <w:style w:type="paragraph" w:styleId="FootnoteText">
    <w:name w:val="footnote text"/>
    <w:basedOn w:val="Normal"/>
    <w:semiHidden/>
    <w:rsid w:val="00653F6E"/>
    <w:pPr>
      <w:keepLines/>
      <w:spacing w:after="0"/>
      <w:ind w:left="454" w:hanging="454"/>
    </w:pPr>
    <w:rPr>
      <w:sz w:val="16"/>
      <w:szCs w:val="16"/>
    </w:rPr>
  </w:style>
  <w:style w:type="paragraph" w:customStyle="1" w:styleId="3GPPHeader">
    <w:name w:val="3GPP_Header"/>
    <w:basedOn w:val="Normal"/>
    <w:qFormat/>
    <w:rsid w:val="00653F6E"/>
    <w:pPr>
      <w:tabs>
        <w:tab w:val="left" w:pos="1800"/>
        <w:tab w:val="right" w:pos="9360"/>
      </w:tabs>
      <w:spacing w:after="0"/>
    </w:pPr>
    <w:rPr>
      <w:rFonts w:ascii="Arial" w:hAnsi="Arial"/>
      <w:b/>
    </w:rPr>
  </w:style>
  <w:style w:type="paragraph" w:styleId="TOC9">
    <w:name w:val="toc 9"/>
    <w:basedOn w:val="TOC8"/>
    <w:semiHidden/>
    <w:rsid w:val="00653F6E"/>
    <w:pPr>
      <w:ind w:left="1418" w:hanging="1418"/>
    </w:pPr>
  </w:style>
  <w:style w:type="paragraph" w:styleId="TOC6">
    <w:name w:val="toc 6"/>
    <w:basedOn w:val="TOC5"/>
    <w:next w:val="Normal"/>
    <w:semiHidden/>
    <w:rsid w:val="00653F6E"/>
    <w:pPr>
      <w:ind w:left="1985" w:hanging="1985"/>
    </w:pPr>
  </w:style>
  <w:style w:type="paragraph" w:styleId="TOC7">
    <w:name w:val="toc 7"/>
    <w:basedOn w:val="TOC6"/>
    <w:next w:val="Normal"/>
    <w:semiHidden/>
    <w:rsid w:val="00653F6E"/>
    <w:pPr>
      <w:ind w:left="2268" w:hanging="2268"/>
    </w:pPr>
  </w:style>
  <w:style w:type="paragraph" w:styleId="ListBullet2">
    <w:name w:val="List Bullet 2"/>
    <w:basedOn w:val="ListBullet"/>
    <w:rsid w:val="00653F6E"/>
    <w:pPr>
      <w:numPr>
        <w:numId w:val="6"/>
      </w:numPr>
    </w:pPr>
  </w:style>
  <w:style w:type="paragraph" w:styleId="ListBullet">
    <w:name w:val="List Bullet"/>
    <w:basedOn w:val="BodyText"/>
    <w:rsid w:val="00653F6E"/>
    <w:pPr>
      <w:numPr>
        <w:numId w:val="5"/>
      </w:numPr>
    </w:pPr>
  </w:style>
  <w:style w:type="paragraph" w:styleId="ListBullet3">
    <w:name w:val="List Bullet 3"/>
    <w:basedOn w:val="ListBullet2"/>
    <w:rsid w:val="00653F6E"/>
    <w:pPr>
      <w:numPr>
        <w:numId w:val="7"/>
      </w:numPr>
    </w:pPr>
  </w:style>
  <w:style w:type="paragraph" w:customStyle="1" w:styleId="EQ">
    <w:name w:val="EQ"/>
    <w:basedOn w:val="Normal"/>
    <w:next w:val="Normal"/>
    <w:rsid w:val="00653F6E"/>
    <w:pPr>
      <w:keepLines/>
      <w:tabs>
        <w:tab w:val="center" w:pos="4536"/>
        <w:tab w:val="right" w:pos="9072"/>
      </w:tabs>
      <w:spacing w:after="180"/>
    </w:pPr>
    <w:rPr>
      <w:noProof/>
    </w:rPr>
  </w:style>
  <w:style w:type="paragraph" w:styleId="List2">
    <w:name w:val="List 2"/>
    <w:basedOn w:val="List"/>
    <w:rsid w:val="00653F6E"/>
    <w:pPr>
      <w:ind w:left="851"/>
    </w:pPr>
  </w:style>
  <w:style w:type="paragraph" w:styleId="List3">
    <w:name w:val="List 3"/>
    <w:basedOn w:val="List2"/>
    <w:rsid w:val="00653F6E"/>
    <w:pPr>
      <w:ind w:left="1135"/>
    </w:pPr>
  </w:style>
  <w:style w:type="paragraph" w:styleId="List4">
    <w:name w:val="List 4"/>
    <w:basedOn w:val="List3"/>
    <w:rsid w:val="00653F6E"/>
    <w:pPr>
      <w:ind w:left="1418"/>
    </w:pPr>
  </w:style>
  <w:style w:type="paragraph" w:styleId="List5">
    <w:name w:val="List 5"/>
    <w:basedOn w:val="List4"/>
    <w:rsid w:val="00653F6E"/>
    <w:pPr>
      <w:ind w:left="1702"/>
    </w:pPr>
  </w:style>
  <w:style w:type="paragraph" w:customStyle="1" w:styleId="EditorsNote">
    <w:name w:val="Editor's Note"/>
    <w:basedOn w:val="Normal"/>
    <w:rsid w:val="00653F6E"/>
    <w:pPr>
      <w:keepLines/>
      <w:spacing w:after="180"/>
      <w:ind w:left="1135" w:hanging="851"/>
    </w:pPr>
    <w:rPr>
      <w:color w:val="FF0000"/>
    </w:rPr>
  </w:style>
  <w:style w:type="paragraph" w:styleId="ListBullet4">
    <w:name w:val="List Bullet 4"/>
    <w:basedOn w:val="ListBullet3"/>
    <w:rsid w:val="00653F6E"/>
    <w:pPr>
      <w:numPr>
        <w:numId w:val="8"/>
      </w:numPr>
    </w:pPr>
  </w:style>
  <w:style w:type="paragraph" w:styleId="ListBullet5">
    <w:name w:val="List Bullet 5"/>
    <w:basedOn w:val="ListBullet4"/>
    <w:rsid w:val="00653F6E"/>
    <w:pPr>
      <w:numPr>
        <w:numId w:val="4"/>
      </w:numPr>
    </w:pPr>
  </w:style>
  <w:style w:type="paragraph" w:styleId="Footer">
    <w:name w:val="footer"/>
    <w:basedOn w:val="Header"/>
    <w:semiHidden/>
    <w:rsid w:val="00653F6E"/>
    <w:pPr>
      <w:jc w:val="center"/>
    </w:pPr>
    <w:rPr>
      <w:i/>
      <w:iCs/>
    </w:rPr>
  </w:style>
  <w:style w:type="paragraph" w:customStyle="1" w:styleId="Reference">
    <w:name w:val="Reference"/>
    <w:basedOn w:val="Normal"/>
    <w:qFormat/>
    <w:rsid w:val="00653F6E"/>
    <w:pPr>
      <w:numPr>
        <w:numId w:val="2"/>
      </w:numPr>
    </w:pPr>
  </w:style>
  <w:style w:type="paragraph" w:styleId="BalloonText">
    <w:name w:val="Balloon Text"/>
    <w:basedOn w:val="Normal"/>
    <w:semiHidden/>
    <w:rsid w:val="00653F6E"/>
    <w:rPr>
      <w:rFonts w:ascii="Tahoma" w:hAnsi="Tahoma" w:cs="Tahoma"/>
      <w:sz w:val="16"/>
      <w:szCs w:val="16"/>
    </w:rPr>
  </w:style>
  <w:style w:type="character" w:styleId="PageNumber">
    <w:name w:val="page number"/>
    <w:basedOn w:val="DefaultParagraphFont"/>
    <w:semiHidden/>
    <w:rsid w:val="00653F6E"/>
  </w:style>
  <w:style w:type="paragraph" w:styleId="BodyText">
    <w:name w:val="Body Text"/>
    <w:basedOn w:val="Normal"/>
    <w:link w:val="BodyTextChar"/>
    <w:qFormat/>
    <w:rsid w:val="00653F6E"/>
  </w:style>
  <w:style w:type="character" w:styleId="Hyperlink">
    <w:name w:val="Hyperlink"/>
    <w:uiPriority w:val="99"/>
    <w:rsid w:val="00653F6E"/>
    <w:rPr>
      <w:color w:val="0000FF"/>
      <w:u w:val="single"/>
      <w:lang w:val="en-GB"/>
    </w:rPr>
  </w:style>
  <w:style w:type="character" w:styleId="FollowedHyperlink">
    <w:name w:val="FollowedHyperlink"/>
    <w:semiHidden/>
    <w:rsid w:val="00653F6E"/>
    <w:rPr>
      <w:color w:val="FF0000"/>
      <w:u w:val="single"/>
    </w:rPr>
  </w:style>
  <w:style w:type="character" w:styleId="CommentReference">
    <w:name w:val="annotation reference"/>
    <w:semiHidden/>
    <w:rsid w:val="00653F6E"/>
    <w:rPr>
      <w:sz w:val="16"/>
      <w:szCs w:val="16"/>
    </w:rPr>
  </w:style>
  <w:style w:type="paragraph" w:styleId="CommentText">
    <w:name w:val="annotation text"/>
    <w:basedOn w:val="Normal"/>
    <w:semiHidden/>
    <w:rsid w:val="00653F6E"/>
  </w:style>
  <w:style w:type="paragraph" w:styleId="CommentSubject">
    <w:name w:val="annotation subject"/>
    <w:basedOn w:val="CommentText"/>
    <w:next w:val="CommentText"/>
    <w:semiHidden/>
    <w:rsid w:val="00653F6E"/>
    <w:rPr>
      <w:b/>
      <w:bCs/>
    </w:rPr>
  </w:style>
  <w:style w:type="character" w:customStyle="1" w:styleId="Heading1Char">
    <w:name w:val="Heading 1 Char"/>
    <w:link w:val="Heading1"/>
    <w:rsid w:val="00653F6E"/>
    <w:rPr>
      <w:rFonts w:ascii="Arial" w:hAnsi="Arial" w:cs="Arial"/>
      <w:sz w:val="32"/>
      <w:szCs w:val="36"/>
      <w:lang w:val="en-GB" w:eastAsia="zh-CN"/>
    </w:rPr>
  </w:style>
  <w:style w:type="paragraph" w:customStyle="1" w:styleId="B1">
    <w:name w:val="B1"/>
    <w:basedOn w:val="List"/>
    <w:rsid w:val="00653F6E"/>
    <w:pPr>
      <w:spacing w:after="180"/>
    </w:pPr>
  </w:style>
  <w:style w:type="paragraph" w:customStyle="1" w:styleId="B2">
    <w:name w:val="B2"/>
    <w:basedOn w:val="List2"/>
    <w:rsid w:val="00653F6E"/>
    <w:pPr>
      <w:spacing w:after="180"/>
    </w:pPr>
  </w:style>
  <w:style w:type="paragraph" w:customStyle="1" w:styleId="B3">
    <w:name w:val="B3"/>
    <w:basedOn w:val="List3"/>
    <w:rsid w:val="00653F6E"/>
    <w:pPr>
      <w:spacing w:after="180"/>
    </w:pPr>
  </w:style>
  <w:style w:type="paragraph" w:customStyle="1" w:styleId="B4">
    <w:name w:val="B4"/>
    <w:basedOn w:val="List4"/>
    <w:rsid w:val="00653F6E"/>
    <w:pPr>
      <w:spacing w:after="180"/>
    </w:pPr>
  </w:style>
  <w:style w:type="paragraph" w:customStyle="1" w:styleId="Proposal">
    <w:name w:val="Proposal"/>
    <w:basedOn w:val="Normal"/>
    <w:qFormat/>
    <w:rsid w:val="00653F6E"/>
    <w:pPr>
      <w:numPr>
        <w:numId w:val="3"/>
      </w:numPr>
      <w:tabs>
        <w:tab w:val="clear" w:pos="1304"/>
        <w:tab w:val="left" w:pos="1701"/>
      </w:tabs>
      <w:ind w:left="1701" w:hanging="1701"/>
    </w:pPr>
    <w:rPr>
      <w:b/>
      <w:bCs/>
    </w:rPr>
  </w:style>
  <w:style w:type="character" w:customStyle="1" w:styleId="BodyTextChar">
    <w:name w:val="Body Text Char"/>
    <w:link w:val="BodyText"/>
    <w:rsid w:val="00653F6E"/>
    <w:rPr>
      <w:rFonts w:ascii="Times New Roman" w:hAnsi="Times New Roman"/>
      <w:lang w:val="en-GB" w:eastAsia="zh-CN"/>
    </w:rPr>
  </w:style>
  <w:style w:type="paragraph" w:customStyle="1" w:styleId="B5">
    <w:name w:val="B5"/>
    <w:basedOn w:val="List5"/>
    <w:rsid w:val="00653F6E"/>
    <w:pPr>
      <w:spacing w:after="180"/>
    </w:pPr>
  </w:style>
  <w:style w:type="paragraph" w:customStyle="1" w:styleId="EX">
    <w:name w:val="EX"/>
    <w:basedOn w:val="Normal"/>
    <w:rsid w:val="00653F6E"/>
    <w:pPr>
      <w:keepLines/>
      <w:spacing w:after="180"/>
      <w:ind w:left="1702" w:hanging="1418"/>
    </w:pPr>
  </w:style>
  <w:style w:type="paragraph" w:customStyle="1" w:styleId="EW">
    <w:name w:val="EW"/>
    <w:basedOn w:val="EX"/>
    <w:rsid w:val="00653F6E"/>
    <w:pPr>
      <w:spacing w:after="0"/>
    </w:pPr>
  </w:style>
  <w:style w:type="paragraph" w:customStyle="1" w:styleId="TAL">
    <w:name w:val="TAL"/>
    <w:basedOn w:val="Normal"/>
    <w:link w:val="TALChar"/>
    <w:rsid w:val="00653F6E"/>
    <w:pPr>
      <w:keepNext/>
      <w:keepLines/>
      <w:spacing w:after="0"/>
    </w:pPr>
    <w:rPr>
      <w:sz w:val="18"/>
    </w:rPr>
  </w:style>
  <w:style w:type="paragraph" w:customStyle="1" w:styleId="TAC">
    <w:name w:val="TAC"/>
    <w:basedOn w:val="TAL"/>
    <w:rsid w:val="00653F6E"/>
    <w:pPr>
      <w:jc w:val="center"/>
    </w:pPr>
  </w:style>
  <w:style w:type="paragraph" w:customStyle="1" w:styleId="TAH">
    <w:name w:val="TAH"/>
    <w:basedOn w:val="TAC"/>
    <w:link w:val="TAHCar"/>
    <w:rsid w:val="00653F6E"/>
    <w:rPr>
      <w:b/>
    </w:rPr>
  </w:style>
  <w:style w:type="paragraph" w:customStyle="1" w:styleId="TAN">
    <w:name w:val="TAN"/>
    <w:basedOn w:val="TAL"/>
    <w:rsid w:val="00653F6E"/>
    <w:pPr>
      <w:ind w:left="851" w:hanging="851"/>
    </w:pPr>
  </w:style>
  <w:style w:type="paragraph" w:customStyle="1" w:styleId="TAR">
    <w:name w:val="TAR"/>
    <w:basedOn w:val="TAL"/>
    <w:rsid w:val="00653F6E"/>
    <w:pPr>
      <w:jc w:val="right"/>
    </w:pPr>
  </w:style>
  <w:style w:type="paragraph" w:customStyle="1" w:styleId="TH">
    <w:name w:val="TH"/>
    <w:basedOn w:val="Normal"/>
    <w:link w:val="THChar"/>
    <w:rsid w:val="00653F6E"/>
    <w:pPr>
      <w:keepNext/>
      <w:keepLines/>
      <w:spacing w:before="60" w:after="180"/>
      <w:jc w:val="center"/>
    </w:pPr>
    <w:rPr>
      <w:b/>
    </w:rPr>
  </w:style>
  <w:style w:type="paragraph" w:customStyle="1" w:styleId="TF">
    <w:name w:val="TF"/>
    <w:basedOn w:val="TH"/>
    <w:rsid w:val="00653F6E"/>
    <w:pPr>
      <w:keepNext w:val="0"/>
      <w:spacing w:before="0" w:after="240"/>
    </w:pPr>
  </w:style>
  <w:style w:type="paragraph" w:customStyle="1" w:styleId="TT">
    <w:name w:val="TT"/>
    <w:basedOn w:val="Heading1"/>
    <w:next w:val="Normal"/>
    <w:rsid w:val="00653F6E"/>
    <w:pPr>
      <w:numPr>
        <w:numId w:val="0"/>
      </w:numPr>
      <w:ind w:left="1134" w:hanging="1134"/>
      <w:outlineLvl w:val="9"/>
    </w:pPr>
    <w:rPr>
      <w:rFonts w:cs="Times New Roman"/>
      <w:szCs w:val="20"/>
      <w:lang w:eastAsia="en-US"/>
    </w:rPr>
  </w:style>
  <w:style w:type="paragraph" w:customStyle="1" w:styleId="ZA">
    <w:name w:val="ZA"/>
    <w:rsid w:val="00653F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3F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53F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53F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53F6E"/>
  </w:style>
  <w:style w:type="paragraph" w:customStyle="1" w:styleId="ZH">
    <w:name w:val="ZH"/>
    <w:rsid w:val="00653F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53F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53F6E"/>
    <w:pPr>
      <w:framePr w:hRule="auto" w:wrap="notBeside" w:y="852"/>
    </w:pPr>
    <w:rPr>
      <w:i w:val="0"/>
      <w:sz w:val="40"/>
    </w:rPr>
  </w:style>
  <w:style w:type="paragraph" w:customStyle="1" w:styleId="ZU">
    <w:name w:val="ZU"/>
    <w:rsid w:val="00653F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53F6E"/>
    <w:pPr>
      <w:framePr w:wrap="notBeside" w:y="16161"/>
    </w:pPr>
  </w:style>
  <w:style w:type="paragraph" w:customStyle="1" w:styleId="FP">
    <w:name w:val="FP"/>
    <w:basedOn w:val="Normal"/>
    <w:rsid w:val="00653F6E"/>
    <w:pPr>
      <w:spacing w:after="0"/>
    </w:pPr>
  </w:style>
  <w:style w:type="paragraph" w:customStyle="1" w:styleId="Observation">
    <w:name w:val="Observation"/>
    <w:basedOn w:val="Proposal"/>
    <w:qFormat/>
    <w:rsid w:val="00653F6E"/>
    <w:pPr>
      <w:numPr>
        <w:numId w:val="13"/>
      </w:numPr>
      <w:ind w:left="1701" w:hanging="1701"/>
    </w:pPr>
  </w:style>
  <w:style w:type="paragraph" w:styleId="TableofFigures">
    <w:name w:val="table of figures"/>
    <w:basedOn w:val="Normal"/>
    <w:next w:val="Normal"/>
    <w:uiPriority w:val="99"/>
    <w:rsid w:val="00653F6E"/>
    <w:pPr>
      <w:ind w:left="1418" w:hanging="1418"/>
    </w:pPr>
    <w:rPr>
      <w:b/>
    </w:rPr>
  </w:style>
  <w:style w:type="paragraph" w:styleId="Index4">
    <w:name w:val="index 4"/>
    <w:basedOn w:val="Normal"/>
    <w:next w:val="Normal"/>
    <w:autoRedefine/>
    <w:rsid w:val="00653F6E"/>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DB7EAF"/>
    <w:pPr>
      <w:spacing w:after="180"/>
    </w:pPr>
    <w:rPr>
      <w:rFonts w:eastAsia="Malgun Gothic"/>
      <w:i/>
      <w:color w:val="0000FF"/>
    </w:rPr>
  </w:style>
  <w:style w:type="character" w:styleId="PlaceholderText">
    <w:name w:val="Placeholder Text"/>
    <w:basedOn w:val="DefaultParagraphFont"/>
    <w:uiPriority w:val="99"/>
    <w:semiHidden/>
    <w:rsid w:val="00412330"/>
    <w:rPr>
      <w:color w:val="808080"/>
    </w:rPr>
  </w:style>
  <w:style w:type="paragraph" w:styleId="Revision">
    <w:name w:val="Revision"/>
    <w:hidden/>
    <w:uiPriority w:val="99"/>
    <w:semiHidden/>
    <w:rsid w:val="00952EA2"/>
    <w:rPr>
      <w:rFonts w:ascii="Times New Roman" w:hAnsi="Times New Roman"/>
      <w:lang w:val="en-GB" w:eastAsia="zh-CN"/>
    </w:rPr>
  </w:style>
  <w:style w:type="character" w:customStyle="1" w:styleId="TAHCar">
    <w:name w:val="TAH Car"/>
    <w:link w:val="TAH"/>
    <w:rsid w:val="00881041"/>
    <w:rPr>
      <w:rFonts w:ascii="Times New Roman" w:hAnsi="Times New Roman"/>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8664770">
      <w:bodyDiv w:val="1"/>
      <w:marLeft w:val="0"/>
      <w:marRight w:val="0"/>
      <w:marTop w:val="0"/>
      <w:marBottom w:val="0"/>
      <w:divBdr>
        <w:top w:val="none" w:sz="0" w:space="0" w:color="auto"/>
        <w:left w:val="none" w:sz="0" w:space="0" w:color="auto"/>
        <w:bottom w:val="none" w:sz="0" w:space="0" w:color="auto"/>
        <w:right w:val="none" w:sz="0" w:space="0" w:color="auto"/>
      </w:divBdr>
      <w:divsChild>
        <w:div w:id="167642715">
          <w:marLeft w:val="547"/>
          <w:marRight w:val="0"/>
          <w:marTop w:val="168"/>
          <w:marBottom w:val="0"/>
          <w:divBdr>
            <w:top w:val="none" w:sz="0" w:space="0" w:color="auto"/>
            <w:left w:val="none" w:sz="0" w:space="0" w:color="auto"/>
            <w:bottom w:val="none" w:sz="0" w:space="0" w:color="auto"/>
            <w:right w:val="none" w:sz="0" w:space="0" w:color="auto"/>
          </w:divBdr>
        </w:div>
        <w:div w:id="931202121">
          <w:marLeft w:val="1267"/>
          <w:marRight w:val="0"/>
          <w:marTop w:val="144"/>
          <w:marBottom w:val="0"/>
          <w:divBdr>
            <w:top w:val="none" w:sz="0" w:space="0" w:color="auto"/>
            <w:left w:val="none" w:sz="0" w:space="0" w:color="auto"/>
            <w:bottom w:val="none" w:sz="0" w:space="0" w:color="auto"/>
            <w:right w:val="none" w:sz="0" w:space="0" w:color="auto"/>
          </w:divBdr>
        </w:div>
        <w:div w:id="1577394457">
          <w:marLeft w:val="547"/>
          <w:marRight w:val="0"/>
          <w:marTop w:val="168"/>
          <w:marBottom w:val="0"/>
          <w:divBdr>
            <w:top w:val="none" w:sz="0" w:space="0" w:color="auto"/>
            <w:left w:val="none" w:sz="0" w:space="0" w:color="auto"/>
            <w:bottom w:val="none" w:sz="0" w:space="0" w:color="auto"/>
            <w:right w:val="none" w:sz="0" w:space="0" w:color="auto"/>
          </w:divBdr>
        </w:div>
        <w:div w:id="1838686427">
          <w:marLeft w:val="1267"/>
          <w:marRight w:val="0"/>
          <w:marTop w:val="144"/>
          <w:marBottom w:val="0"/>
          <w:divBdr>
            <w:top w:val="none" w:sz="0" w:space="0" w:color="auto"/>
            <w:left w:val="none" w:sz="0" w:space="0" w:color="auto"/>
            <w:bottom w:val="none" w:sz="0" w:space="0" w:color="auto"/>
            <w:right w:val="none" w:sz="0" w:space="0" w:color="auto"/>
          </w:divBdr>
        </w:div>
        <w:div w:id="1083067825">
          <w:marLeft w:val="1267"/>
          <w:marRight w:val="0"/>
          <w:marTop w:val="144"/>
          <w:marBottom w:val="0"/>
          <w:divBdr>
            <w:top w:val="none" w:sz="0" w:space="0" w:color="auto"/>
            <w:left w:val="none" w:sz="0" w:space="0" w:color="auto"/>
            <w:bottom w:val="none" w:sz="0" w:space="0" w:color="auto"/>
            <w:right w:val="none" w:sz="0" w:space="0" w:color="auto"/>
          </w:divBdr>
        </w:div>
        <w:div w:id="1946814310">
          <w:marLeft w:val="1267"/>
          <w:marRight w:val="0"/>
          <w:marTop w:val="144"/>
          <w:marBottom w:val="0"/>
          <w:divBdr>
            <w:top w:val="none" w:sz="0" w:space="0" w:color="auto"/>
            <w:left w:val="none" w:sz="0" w:space="0" w:color="auto"/>
            <w:bottom w:val="none" w:sz="0" w:space="0" w:color="auto"/>
            <w:right w:val="none" w:sz="0" w:space="0" w:color="auto"/>
          </w:divBdr>
        </w:div>
        <w:div w:id="319499768">
          <w:marLeft w:val="1267"/>
          <w:marRight w:val="0"/>
          <w:marTop w:val="144"/>
          <w:marBottom w:val="0"/>
          <w:divBdr>
            <w:top w:val="none" w:sz="0" w:space="0" w:color="auto"/>
            <w:left w:val="none" w:sz="0" w:space="0" w:color="auto"/>
            <w:bottom w:val="none" w:sz="0" w:space="0" w:color="auto"/>
            <w:right w:val="none" w:sz="0" w:space="0" w:color="auto"/>
          </w:divBdr>
        </w:div>
        <w:div w:id="1940873775">
          <w:marLeft w:val="1267"/>
          <w:marRight w:val="0"/>
          <w:marTop w:val="144"/>
          <w:marBottom w:val="0"/>
          <w:divBdr>
            <w:top w:val="none" w:sz="0" w:space="0" w:color="auto"/>
            <w:left w:val="none" w:sz="0" w:space="0" w:color="auto"/>
            <w:bottom w:val="none" w:sz="0" w:space="0" w:color="auto"/>
            <w:right w:val="none" w:sz="0" w:space="0" w:color="auto"/>
          </w:divBdr>
        </w:div>
      </w:divsChild>
    </w:div>
    <w:div w:id="1837917450">
      <w:bodyDiv w:val="1"/>
      <w:marLeft w:val="0"/>
      <w:marRight w:val="0"/>
      <w:marTop w:val="0"/>
      <w:marBottom w:val="0"/>
      <w:divBdr>
        <w:top w:val="none" w:sz="0" w:space="0" w:color="auto"/>
        <w:left w:val="none" w:sz="0" w:space="0" w:color="auto"/>
        <w:bottom w:val="none" w:sz="0" w:space="0" w:color="auto"/>
        <w:right w:val="none" w:sz="0" w:space="0" w:color="auto"/>
      </w:divBdr>
      <w:divsChild>
        <w:div w:id="1768423476">
          <w:marLeft w:val="547"/>
          <w:marRight w:val="0"/>
          <w:marTop w:val="144"/>
          <w:marBottom w:val="0"/>
          <w:divBdr>
            <w:top w:val="none" w:sz="0" w:space="0" w:color="auto"/>
            <w:left w:val="none" w:sz="0" w:space="0" w:color="auto"/>
            <w:bottom w:val="none" w:sz="0" w:space="0" w:color="auto"/>
            <w:right w:val="none" w:sz="0" w:space="0" w:color="auto"/>
          </w:divBdr>
        </w:div>
        <w:div w:id="583144603">
          <w:marLeft w:val="547"/>
          <w:marRight w:val="0"/>
          <w:marTop w:val="144"/>
          <w:marBottom w:val="0"/>
          <w:divBdr>
            <w:top w:val="none" w:sz="0" w:space="0" w:color="auto"/>
            <w:left w:val="none" w:sz="0" w:space="0" w:color="auto"/>
            <w:bottom w:val="none" w:sz="0" w:space="0" w:color="auto"/>
            <w:right w:val="none" w:sz="0" w:space="0" w:color="auto"/>
          </w:divBdr>
        </w:div>
        <w:div w:id="1504206094">
          <w:marLeft w:val="547"/>
          <w:marRight w:val="0"/>
          <w:marTop w:val="144"/>
          <w:marBottom w:val="0"/>
          <w:divBdr>
            <w:top w:val="none" w:sz="0" w:space="0" w:color="auto"/>
            <w:left w:val="none" w:sz="0" w:space="0" w:color="auto"/>
            <w:bottom w:val="none" w:sz="0" w:space="0" w:color="auto"/>
            <w:right w:val="none" w:sz="0" w:space="0" w:color="auto"/>
          </w:divBdr>
        </w:div>
        <w:div w:id="1997151574">
          <w:marLeft w:val="547"/>
          <w:marRight w:val="0"/>
          <w:marTop w:val="144"/>
          <w:marBottom w:val="0"/>
          <w:divBdr>
            <w:top w:val="none" w:sz="0" w:space="0" w:color="auto"/>
            <w:left w:val="none" w:sz="0" w:space="0" w:color="auto"/>
            <w:bottom w:val="none" w:sz="0" w:space="0" w:color="auto"/>
            <w:right w:val="none" w:sz="0" w:space="0" w:color="auto"/>
          </w:divBdr>
        </w:div>
        <w:div w:id="462625046">
          <w:marLeft w:val="547"/>
          <w:marRight w:val="0"/>
          <w:marTop w:val="168"/>
          <w:marBottom w:val="0"/>
          <w:divBdr>
            <w:top w:val="none" w:sz="0" w:space="0" w:color="auto"/>
            <w:left w:val="none" w:sz="0" w:space="0" w:color="auto"/>
            <w:bottom w:val="none" w:sz="0" w:space="0" w:color="auto"/>
            <w:right w:val="none" w:sz="0" w:space="0" w:color="auto"/>
          </w:divBdr>
        </w:div>
        <w:div w:id="880895116">
          <w:marLeft w:val="547"/>
          <w:marRight w:val="0"/>
          <w:marTop w:val="16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oleObject" Target="embeddings/oleObject3.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image" Target="media/image13.wmf"/><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oleObject" Target="embeddings/oleObject4.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5.bin"/><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2.wmf"/><Relationship Id="rId28" Type="http://schemas.openxmlformats.org/officeDocument/2006/relationships/image" Target="media/image15.png"/><Relationship Id="rId36"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9.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media/image14.png"/><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66EAF-F0E4-4592-9E9A-B5D08A021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1628</Words>
  <Characters>9283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2017-03-25T03:33:00Z</dcterms:created>
  <dcterms:modified xsi:type="dcterms:W3CDTF">2017-05-06T07:56:00Z</dcterms:modified>
</cp:coreProperties>
</file>